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F9DD" w14:textId="0B65A80B" w:rsidR="00CB0277" w:rsidRDefault="00CB0277" w:rsidP="00CB0277">
      <w:pPr>
        <w:jc w:val="center"/>
        <w:rPr>
          <w:b/>
          <w:bCs/>
        </w:rPr>
      </w:pPr>
      <w:r>
        <w:rPr>
          <w:b/>
          <w:bCs/>
          <w:noProof/>
          <w:lang w:eastAsia="it-IT"/>
        </w:rPr>
        <w:drawing>
          <wp:inline distT="0" distB="0" distL="0" distR="0" wp14:anchorId="6AB6D9F9" wp14:editId="03D52464">
            <wp:extent cx="868260" cy="714265"/>
            <wp:effectExtent l="0" t="0" r="8255" b="0"/>
            <wp:docPr id="2" name="Immagine 2" descr="Immagine che contiene logo, Elementi grafici, emblem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 Elementi grafici, emblema, poster&#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362" cy="726688"/>
                    </a:xfrm>
                    <a:prstGeom prst="rect">
                      <a:avLst/>
                    </a:prstGeom>
                  </pic:spPr>
                </pic:pic>
              </a:graphicData>
            </a:graphic>
          </wp:inline>
        </w:drawing>
      </w:r>
      <w:r>
        <w:rPr>
          <w:b/>
          <w:bCs/>
        </w:rPr>
        <w:t xml:space="preserve">  </w:t>
      </w:r>
    </w:p>
    <w:p w14:paraId="0DEE69FC" w14:textId="77777777" w:rsidR="00CB0277" w:rsidRPr="00A054D5" w:rsidRDefault="00CB0277" w:rsidP="00CB0277">
      <w:pPr>
        <w:spacing w:after="0" w:line="240" w:lineRule="auto"/>
        <w:jc w:val="center"/>
        <w:rPr>
          <w:rFonts w:cstheme="minorHAnsi"/>
          <w:b/>
          <w:bCs/>
          <w:sz w:val="28"/>
          <w:szCs w:val="28"/>
        </w:rPr>
      </w:pPr>
    </w:p>
    <w:p w14:paraId="0E6492BC" w14:textId="77777777" w:rsidR="00CB0277" w:rsidRPr="00A054D5" w:rsidRDefault="00CB0277" w:rsidP="00CB0277">
      <w:pPr>
        <w:spacing w:after="0" w:line="240" w:lineRule="auto"/>
        <w:jc w:val="center"/>
        <w:rPr>
          <w:rFonts w:cstheme="minorHAnsi"/>
          <w:b/>
          <w:bCs/>
          <w:sz w:val="28"/>
          <w:szCs w:val="28"/>
        </w:rPr>
      </w:pPr>
    </w:p>
    <w:p w14:paraId="435DF3E3" w14:textId="77777777" w:rsidR="00CB0277" w:rsidRPr="00A054D5" w:rsidRDefault="00CB0277" w:rsidP="00CB0277">
      <w:pPr>
        <w:spacing w:after="0" w:line="240" w:lineRule="auto"/>
        <w:jc w:val="center"/>
        <w:rPr>
          <w:rFonts w:cstheme="minorHAnsi"/>
          <w:b/>
          <w:bCs/>
          <w:sz w:val="28"/>
          <w:szCs w:val="28"/>
        </w:rPr>
      </w:pPr>
    </w:p>
    <w:p w14:paraId="06623125" w14:textId="77777777" w:rsidR="00CB0277" w:rsidRPr="00A054D5" w:rsidRDefault="00CB0277" w:rsidP="00CB0277">
      <w:pPr>
        <w:spacing w:after="0" w:line="240" w:lineRule="auto"/>
        <w:jc w:val="center"/>
        <w:rPr>
          <w:rFonts w:cstheme="minorHAnsi"/>
          <w:b/>
          <w:bCs/>
          <w:sz w:val="32"/>
          <w:szCs w:val="32"/>
        </w:rPr>
      </w:pPr>
    </w:p>
    <w:p w14:paraId="00041E94" w14:textId="77777777" w:rsidR="00CB0277" w:rsidRPr="00A054D5" w:rsidRDefault="00CB0277" w:rsidP="00CB0277">
      <w:pPr>
        <w:spacing w:after="0" w:line="240" w:lineRule="auto"/>
        <w:jc w:val="center"/>
        <w:rPr>
          <w:rFonts w:cstheme="minorHAnsi"/>
          <w:b/>
          <w:bCs/>
          <w:sz w:val="32"/>
          <w:szCs w:val="32"/>
        </w:rPr>
      </w:pPr>
    </w:p>
    <w:p w14:paraId="3915C7D7" w14:textId="77777777" w:rsidR="00CB0277" w:rsidRPr="00A054D5" w:rsidRDefault="00CB0277" w:rsidP="00CB0277">
      <w:pPr>
        <w:spacing w:after="0" w:line="240" w:lineRule="auto"/>
        <w:jc w:val="center"/>
        <w:rPr>
          <w:rFonts w:cstheme="minorHAnsi"/>
          <w:b/>
          <w:bCs/>
          <w:sz w:val="32"/>
          <w:szCs w:val="32"/>
        </w:rPr>
      </w:pPr>
    </w:p>
    <w:p w14:paraId="0B7C1F8B" w14:textId="5E8C9765" w:rsidR="00CB0277" w:rsidRPr="00A054D5" w:rsidRDefault="00CB0277" w:rsidP="00CB0277">
      <w:pPr>
        <w:spacing w:after="0" w:line="240" w:lineRule="auto"/>
        <w:jc w:val="center"/>
        <w:rPr>
          <w:rFonts w:cstheme="minorHAnsi"/>
          <w:b/>
          <w:bCs/>
          <w:sz w:val="32"/>
          <w:szCs w:val="32"/>
        </w:rPr>
      </w:pPr>
      <w:r w:rsidRPr="00A054D5">
        <w:rPr>
          <w:rFonts w:cstheme="minorHAnsi"/>
          <w:b/>
          <w:bCs/>
          <w:sz w:val="32"/>
          <w:szCs w:val="32"/>
        </w:rPr>
        <w:t xml:space="preserve">Proposte emendative </w:t>
      </w:r>
    </w:p>
    <w:p w14:paraId="33D2D982" w14:textId="77777777" w:rsidR="00CB0277" w:rsidRPr="00A054D5" w:rsidRDefault="00CB0277" w:rsidP="00CB0277">
      <w:pPr>
        <w:spacing w:after="0" w:line="240" w:lineRule="auto"/>
        <w:jc w:val="center"/>
        <w:rPr>
          <w:rFonts w:cstheme="minorHAnsi"/>
          <w:b/>
          <w:bCs/>
          <w:sz w:val="32"/>
          <w:szCs w:val="32"/>
        </w:rPr>
      </w:pPr>
    </w:p>
    <w:p w14:paraId="3AEF2B0A" w14:textId="77777777" w:rsidR="00CB0277" w:rsidRPr="00A054D5" w:rsidRDefault="00CB0277" w:rsidP="00CB0277">
      <w:pPr>
        <w:spacing w:after="0" w:line="240" w:lineRule="auto"/>
        <w:jc w:val="center"/>
        <w:rPr>
          <w:rFonts w:cstheme="minorHAnsi"/>
          <w:b/>
          <w:bCs/>
          <w:sz w:val="32"/>
          <w:szCs w:val="32"/>
        </w:rPr>
      </w:pPr>
    </w:p>
    <w:p w14:paraId="0452FE2C" w14:textId="77777777" w:rsidR="00CB0277" w:rsidRPr="00A054D5" w:rsidRDefault="00CB0277" w:rsidP="00CB0277">
      <w:pPr>
        <w:spacing w:after="0" w:line="240" w:lineRule="auto"/>
        <w:jc w:val="center"/>
        <w:rPr>
          <w:rFonts w:cstheme="minorHAnsi"/>
          <w:b/>
          <w:bCs/>
          <w:sz w:val="32"/>
          <w:szCs w:val="32"/>
        </w:rPr>
      </w:pPr>
    </w:p>
    <w:p w14:paraId="7EED81CC" w14:textId="77777777" w:rsidR="00CB0277" w:rsidRPr="00A054D5" w:rsidRDefault="00CB0277" w:rsidP="00CB0277">
      <w:pPr>
        <w:spacing w:after="0" w:line="240" w:lineRule="auto"/>
        <w:jc w:val="center"/>
        <w:rPr>
          <w:rFonts w:cstheme="minorHAnsi"/>
          <w:b/>
          <w:bCs/>
          <w:sz w:val="32"/>
          <w:szCs w:val="32"/>
        </w:rPr>
      </w:pPr>
    </w:p>
    <w:p w14:paraId="78996891" w14:textId="77777777" w:rsidR="00CB0277" w:rsidRPr="00A054D5" w:rsidRDefault="00CB0277" w:rsidP="00CB0277">
      <w:pPr>
        <w:spacing w:after="0" w:line="240" w:lineRule="auto"/>
        <w:jc w:val="center"/>
        <w:rPr>
          <w:rFonts w:cstheme="minorHAnsi"/>
          <w:b/>
          <w:bCs/>
          <w:sz w:val="32"/>
          <w:szCs w:val="32"/>
        </w:rPr>
      </w:pPr>
    </w:p>
    <w:p w14:paraId="304D6D73" w14:textId="77777777" w:rsidR="00CB0277" w:rsidRPr="00A054D5" w:rsidRDefault="00CB0277" w:rsidP="00CB0277">
      <w:pPr>
        <w:spacing w:after="0" w:line="240" w:lineRule="auto"/>
        <w:jc w:val="center"/>
        <w:rPr>
          <w:rFonts w:cstheme="minorHAnsi"/>
          <w:b/>
          <w:bCs/>
          <w:sz w:val="32"/>
          <w:szCs w:val="32"/>
        </w:rPr>
      </w:pPr>
      <w:r w:rsidRPr="00A054D5">
        <w:rPr>
          <w:rFonts w:cstheme="minorHAnsi"/>
          <w:b/>
          <w:bCs/>
          <w:sz w:val="32"/>
          <w:szCs w:val="32"/>
        </w:rPr>
        <w:t>Decreto-Legge 2 marzo 2024 n. 19</w:t>
      </w:r>
    </w:p>
    <w:p w14:paraId="256CA879" w14:textId="77777777" w:rsidR="00CB0277" w:rsidRPr="00A054D5" w:rsidRDefault="00CB0277" w:rsidP="00CB0277">
      <w:pPr>
        <w:spacing w:after="0" w:line="240" w:lineRule="auto"/>
        <w:jc w:val="center"/>
        <w:rPr>
          <w:rFonts w:cstheme="minorHAnsi"/>
          <w:b/>
          <w:bCs/>
          <w:i/>
          <w:iCs/>
          <w:sz w:val="32"/>
          <w:szCs w:val="32"/>
        </w:rPr>
      </w:pPr>
      <w:r w:rsidRPr="00A054D5">
        <w:rPr>
          <w:rFonts w:cstheme="minorHAnsi"/>
          <w:b/>
          <w:bCs/>
          <w:i/>
          <w:iCs/>
          <w:sz w:val="32"/>
          <w:szCs w:val="32"/>
        </w:rPr>
        <w:t>Ulteriori disposizioni urgenti per l’attuazione del Piano nazionale di ripresa e resilienza PNRR</w:t>
      </w:r>
    </w:p>
    <w:p w14:paraId="5487FFAD" w14:textId="77777777" w:rsidR="00CB0277" w:rsidRPr="00A054D5" w:rsidRDefault="00CB0277" w:rsidP="00CB0277">
      <w:pPr>
        <w:spacing w:after="0" w:line="240" w:lineRule="auto"/>
        <w:jc w:val="center"/>
        <w:rPr>
          <w:rFonts w:cstheme="minorHAnsi"/>
          <w:b/>
          <w:bCs/>
          <w:i/>
          <w:iCs/>
          <w:sz w:val="32"/>
          <w:szCs w:val="32"/>
        </w:rPr>
      </w:pPr>
      <w:r w:rsidRPr="00A054D5">
        <w:rPr>
          <w:rFonts w:cstheme="minorHAnsi"/>
          <w:b/>
          <w:bCs/>
          <w:i/>
          <w:iCs/>
          <w:sz w:val="32"/>
          <w:szCs w:val="32"/>
        </w:rPr>
        <w:t>A.C. 1752</w:t>
      </w:r>
    </w:p>
    <w:p w14:paraId="006861E6" w14:textId="77777777" w:rsidR="00CB0277" w:rsidRPr="00A054D5" w:rsidRDefault="00CB0277" w:rsidP="00CB0277">
      <w:pPr>
        <w:spacing w:after="0" w:line="240" w:lineRule="auto"/>
        <w:jc w:val="center"/>
        <w:rPr>
          <w:rFonts w:cstheme="minorHAnsi"/>
          <w:b/>
          <w:bCs/>
          <w:i/>
          <w:iCs/>
          <w:sz w:val="32"/>
          <w:szCs w:val="32"/>
        </w:rPr>
      </w:pPr>
    </w:p>
    <w:p w14:paraId="3F80640F" w14:textId="77777777" w:rsidR="00CB0277" w:rsidRPr="00A054D5" w:rsidRDefault="00CB0277" w:rsidP="00CB0277">
      <w:pPr>
        <w:spacing w:after="0" w:line="240" w:lineRule="auto"/>
        <w:jc w:val="center"/>
        <w:rPr>
          <w:rFonts w:cstheme="minorHAnsi"/>
          <w:b/>
          <w:bCs/>
          <w:i/>
          <w:iCs/>
          <w:sz w:val="32"/>
          <w:szCs w:val="32"/>
        </w:rPr>
      </w:pPr>
    </w:p>
    <w:p w14:paraId="3B8B736F" w14:textId="77777777" w:rsidR="00CB0277" w:rsidRPr="00A054D5" w:rsidRDefault="00CB0277" w:rsidP="00CB0277">
      <w:pPr>
        <w:spacing w:after="0" w:line="240" w:lineRule="auto"/>
        <w:jc w:val="center"/>
        <w:rPr>
          <w:rFonts w:cstheme="minorHAnsi"/>
          <w:b/>
          <w:bCs/>
          <w:i/>
          <w:iCs/>
          <w:sz w:val="32"/>
          <w:szCs w:val="32"/>
        </w:rPr>
      </w:pPr>
    </w:p>
    <w:p w14:paraId="6FD84555" w14:textId="77777777" w:rsidR="00CB0277" w:rsidRPr="00A054D5" w:rsidRDefault="00CB0277" w:rsidP="00CB0277">
      <w:pPr>
        <w:spacing w:after="0" w:line="240" w:lineRule="auto"/>
        <w:jc w:val="center"/>
        <w:rPr>
          <w:rFonts w:cstheme="minorHAnsi"/>
          <w:b/>
          <w:bCs/>
          <w:i/>
          <w:iCs/>
          <w:sz w:val="32"/>
          <w:szCs w:val="32"/>
        </w:rPr>
      </w:pPr>
    </w:p>
    <w:p w14:paraId="56E8D02E" w14:textId="77777777" w:rsidR="00CB0277" w:rsidRPr="00A054D5" w:rsidRDefault="00CB0277" w:rsidP="00CB0277">
      <w:pPr>
        <w:spacing w:after="0" w:line="240" w:lineRule="auto"/>
        <w:jc w:val="center"/>
        <w:rPr>
          <w:rFonts w:cstheme="minorHAnsi"/>
          <w:b/>
          <w:bCs/>
          <w:i/>
          <w:iCs/>
          <w:sz w:val="32"/>
          <w:szCs w:val="32"/>
        </w:rPr>
      </w:pPr>
    </w:p>
    <w:p w14:paraId="3C8749C1" w14:textId="77777777" w:rsidR="00CB0277" w:rsidRPr="00A054D5" w:rsidRDefault="00CB0277" w:rsidP="00CB0277">
      <w:pPr>
        <w:spacing w:after="0" w:line="240" w:lineRule="auto"/>
        <w:jc w:val="center"/>
        <w:rPr>
          <w:rFonts w:cstheme="minorHAnsi"/>
          <w:b/>
          <w:bCs/>
          <w:i/>
          <w:iCs/>
          <w:sz w:val="32"/>
          <w:szCs w:val="32"/>
        </w:rPr>
      </w:pPr>
    </w:p>
    <w:p w14:paraId="2D25512C" w14:textId="77777777" w:rsidR="00CB0277" w:rsidRPr="00A054D5" w:rsidRDefault="00CB0277" w:rsidP="00CB0277">
      <w:pPr>
        <w:spacing w:after="0" w:line="240" w:lineRule="auto"/>
        <w:jc w:val="center"/>
        <w:rPr>
          <w:rFonts w:cstheme="minorHAnsi"/>
          <w:b/>
          <w:bCs/>
          <w:i/>
          <w:iCs/>
          <w:sz w:val="32"/>
          <w:szCs w:val="32"/>
        </w:rPr>
      </w:pPr>
    </w:p>
    <w:p w14:paraId="0BA7D995" w14:textId="77777777" w:rsidR="00CB0277" w:rsidRPr="00A054D5" w:rsidRDefault="00CB0277" w:rsidP="00CB0277">
      <w:pPr>
        <w:spacing w:after="0" w:line="240" w:lineRule="auto"/>
        <w:jc w:val="center"/>
        <w:rPr>
          <w:rFonts w:cstheme="minorHAnsi"/>
          <w:b/>
          <w:bCs/>
          <w:i/>
          <w:iCs/>
          <w:sz w:val="32"/>
          <w:szCs w:val="32"/>
        </w:rPr>
      </w:pPr>
    </w:p>
    <w:p w14:paraId="4152DF61" w14:textId="77777777" w:rsidR="00CB0277" w:rsidRPr="00A054D5" w:rsidRDefault="00CB0277" w:rsidP="00CB0277">
      <w:pPr>
        <w:spacing w:after="0" w:line="240" w:lineRule="auto"/>
        <w:jc w:val="center"/>
        <w:rPr>
          <w:rFonts w:cstheme="minorHAnsi"/>
          <w:b/>
          <w:bCs/>
          <w:i/>
          <w:iCs/>
          <w:sz w:val="32"/>
          <w:szCs w:val="32"/>
        </w:rPr>
      </w:pPr>
    </w:p>
    <w:p w14:paraId="23505333" w14:textId="77777777" w:rsidR="00CB0277" w:rsidRPr="00A054D5" w:rsidRDefault="00CB0277" w:rsidP="00CB0277">
      <w:pPr>
        <w:spacing w:after="0" w:line="240" w:lineRule="auto"/>
        <w:jc w:val="center"/>
        <w:rPr>
          <w:rFonts w:cstheme="minorHAnsi"/>
          <w:b/>
          <w:bCs/>
          <w:i/>
          <w:iCs/>
          <w:sz w:val="32"/>
          <w:szCs w:val="32"/>
        </w:rPr>
      </w:pPr>
    </w:p>
    <w:p w14:paraId="5B947F87" w14:textId="77777777" w:rsidR="00CB0277" w:rsidRPr="00A054D5" w:rsidRDefault="00CB0277" w:rsidP="00CB0277">
      <w:pPr>
        <w:spacing w:after="0" w:line="240" w:lineRule="auto"/>
        <w:jc w:val="center"/>
        <w:rPr>
          <w:rFonts w:cstheme="minorHAnsi"/>
          <w:b/>
          <w:bCs/>
          <w:i/>
          <w:iCs/>
          <w:sz w:val="32"/>
          <w:szCs w:val="32"/>
        </w:rPr>
      </w:pPr>
    </w:p>
    <w:p w14:paraId="6AED3A21" w14:textId="77777777" w:rsidR="00CB0277" w:rsidRPr="00A054D5" w:rsidRDefault="00CB0277" w:rsidP="00CB0277">
      <w:pPr>
        <w:spacing w:after="0" w:line="240" w:lineRule="auto"/>
        <w:jc w:val="center"/>
        <w:rPr>
          <w:rFonts w:cstheme="minorHAnsi"/>
          <w:b/>
          <w:bCs/>
          <w:i/>
          <w:iCs/>
          <w:sz w:val="32"/>
          <w:szCs w:val="32"/>
        </w:rPr>
      </w:pPr>
    </w:p>
    <w:p w14:paraId="29DBE6E5" w14:textId="77777777" w:rsidR="00CB0277" w:rsidRPr="00A054D5" w:rsidRDefault="00CB0277" w:rsidP="00CB0277">
      <w:pPr>
        <w:spacing w:after="0" w:line="240" w:lineRule="auto"/>
        <w:jc w:val="center"/>
        <w:rPr>
          <w:rFonts w:cstheme="minorHAnsi"/>
          <w:b/>
          <w:bCs/>
          <w:i/>
          <w:iCs/>
          <w:sz w:val="28"/>
          <w:szCs w:val="28"/>
        </w:rPr>
      </w:pPr>
    </w:p>
    <w:p w14:paraId="7435B009" w14:textId="77777777" w:rsidR="00CB0277" w:rsidRPr="00A054D5" w:rsidRDefault="00CB0277" w:rsidP="00CB0277">
      <w:pPr>
        <w:spacing w:after="0" w:line="240" w:lineRule="auto"/>
        <w:jc w:val="center"/>
        <w:rPr>
          <w:rFonts w:cstheme="minorHAnsi"/>
          <w:b/>
          <w:bCs/>
          <w:i/>
          <w:iCs/>
          <w:sz w:val="28"/>
          <w:szCs w:val="28"/>
        </w:rPr>
      </w:pPr>
    </w:p>
    <w:p w14:paraId="4AAF4919" w14:textId="77777777" w:rsidR="00CB0277" w:rsidRPr="00A054D5" w:rsidRDefault="00CB0277" w:rsidP="00CB0277">
      <w:pPr>
        <w:spacing w:after="0" w:line="240" w:lineRule="auto"/>
        <w:jc w:val="center"/>
        <w:rPr>
          <w:rFonts w:cstheme="minorHAnsi"/>
          <w:b/>
          <w:bCs/>
          <w:i/>
          <w:iCs/>
          <w:sz w:val="28"/>
          <w:szCs w:val="28"/>
        </w:rPr>
      </w:pPr>
    </w:p>
    <w:p w14:paraId="4194196D" w14:textId="77777777" w:rsidR="00CB0277" w:rsidRPr="00A054D5" w:rsidRDefault="00CB0277" w:rsidP="00CB0277">
      <w:pPr>
        <w:spacing w:after="0" w:line="240" w:lineRule="auto"/>
        <w:jc w:val="center"/>
        <w:rPr>
          <w:rFonts w:cstheme="minorHAnsi"/>
          <w:b/>
          <w:bCs/>
          <w:i/>
          <w:iCs/>
          <w:sz w:val="28"/>
          <w:szCs w:val="28"/>
        </w:rPr>
      </w:pPr>
    </w:p>
    <w:p w14:paraId="69A0402A" w14:textId="482AA3B3" w:rsidR="00CB0277" w:rsidRPr="00A054D5" w:rsidRDefault="003037E7" w:rsidP="00CB0277">
      <w:pPr>
        <w:spacing w:after="0" w:line="240" w:lineRule="auto"/>
        <w:jc w:val="center"/>
        <w:rPr>
          <w:rFonts w:cstheme="minorHAnsi"/>
          <w:b/>
          <w:bCs/>
          <w:i/>
          <w:iCs/>
          <w:sz w:val="28"/>
          <w:szCs w:val="28"/>
        </w:rPr>
      </w:pPr>
      <w:r>
        <w:rPr>
          <w:rFonts w:cstheme="minorHAnsi"/>
          <w:b/>
          <w:bCs/>
          <w:i/>
          <w:iCs/>
          <w:sz w:val="28"/>
          <w:szCs w:val="28"/>
        </w:rPr>
        <w:t>Roma, 1</w:t>
      </w:r>
      <w:r w:rsidR="000443A5">
        <w:rPr>
          <w:rFonts w:cstheme="minorHAnsi"/>
          <w:b/>
          <w:bCs/>
          <w:i/>
          <w:iCs/>
          <w:sz w:val="28"/>
          <w:szCs w:val="28"/>
        </w:rPr>
        <w:t>5</w:t>
      </w:r>
      <w:r>
        <w:rPr>
          <w:rFonts w:cstheme="minorHAnsi"/>
          <w:b/>
          <w:bCs/>
          <w:i/>
          <w:iCs/>
          <w:sz w:val="28"/>
          <w:szCs w:val="28"/>
        </w:rPr>
        <w:t xml:space="preserve"> marzo 2024</w:t>
      </w:r>
    </w:p>
    <w:p w14:paraId="4D5A8506" w14:textId="77777777" w:rsidR="00CB0277" w:rsidRPr="00A054D5" w:rsidRDefault="00CB0277" w:rsidP="00CB0277">
      <w:pPr>
        <w:spacing w:after="0" w:line="240" w:lineRule="auto"/>
        <w:jc w:val="center"/>
        <w:rPr>
          <w:rFonts w:cstheme="minorHAnsi"/>
          <w:b/>
          <w:bCs/>
          <w:i/>
          <w:iCs/>
          <w:sz w:val="28"/>
          <w:szCs w:val="28"/>
        </w:rPr>
      </w:pPr>
    </w:p>
    <w:p w14:paraId="53196DC8" w14:textId="0079BAF5" w:rsidR="004934DA" w:rsidRPr="00A054D5" w:rsidRDefault="003037E7" w:rsidP="004934DA">
      <w:pPr>
        <w:jc w:val="right"/>
        <w:rPr>
          <w:rFonts w:eastAsia="SimSun" w:cstheme="minorHAnsi"/>
          <w:i/>
          <w:iCs/>
          <w:kern w:val="1"/>
          <w:sz w:val="26"/>
          <w:szCs w:val="26"/>
          <w:lang w:eastAsia="hi-IN" w:bidi="hi-IN"/>
        </w:rPr>
      </w:pPr>
      <w:r>
        <w:rPr>
          <w:rFonts w:eastAsia="SimSun" w:cstheme="minorHAnsi"/>
          <w:i/>
          <w:iCs/>
          <w:kern w:val="1"/>
          <w:sz w:val="26"/>
          <w:szCs w:val="26"/>
          <w:lang w:eastAsia="hi-IN" w:bidi="hi-IN"/>
        </w:rPr>
        <w:t>(</w:t>
      </w:r>
      <w:r w:rsidR="004934DA">
        <w:rPr>
          <w:rFonts w:eastAsia="SimSun" w:cstheme="minorHAnsi"/>
          <w:i/>
          <w:iCs/>
          <w:kern w:val="1"/>
          <w:sz w:val="26"/>
          <w:szCs w:val="26"/>
          <w:lang w:eastAsia="hi-IN" w:bidi="hi-IN"/>
        </w:rPr>
        <w:t xml:space="preserve">Previsione </w:t>
      </w:r>
      <w:r w:rsidR="004934DA" w:rsidRPr="00A054D5">
        <w:rPr>
          <w:rFonts w:eastAsia="SimSun" w:cstheme="minorHAnsi"/>
          <w:i/>
          <w:iCs/>
          <w:kern w:val="1"/>
          <w:sz w:val="26"/>
          <w:szCs w:val="26"/>
          <w:lang w:eastAsia="hi-IN" w:bidi="hi-IN"/>
        </w:rPr>
        <w:t>Intesa in conferenza unificata</w:t>
      </w:r>
      <w:r w:rsidR="004934DA">
        <w:rPr>
          <w:rFonts w:eastAsia="SimSun" w:cstheme="minorHAnsi"/>
          <w:i/>
          <w:iCs/>
          <w:kern w:val="1"/>
          <w:sz w:val="26"/>
          <w:szCs w:val="26"/>
          <w:lang w:eastAsia="hi-IN" w:bidi="hi-IN"/>
        </w:rPr>
        <w:t xml:space="preserve"> per DPCM</w:t>
      </w:r>
      <w:r>
        <w:rPr>
          <w:rFonts w:eastAsia="SimSun" w:cstheme="minorHAnsi"/>
          <w:i/>
          <w:iCs/>
          <w:kern w:val="1"/>
          <w:sz w:val="26"/>
          <w:szCs w:val="26"/>
          <w:lang w:eastAsia="hi-IN" w:bidi="hi-IN"/>
        </w:rPr>
        <w:t>)</w:t>
      </w:r>
    </w:p>
    <w:p w14:paraId="1195698D" w14:textId="77777777" w:rsidR="004934DA" w:rsidRPr="00A054D5" w:rsidRDefault="004934DA" w:rsidP="004934DA">
      <w:pPr>
        <w:jc w:val="right"/>
        <w:rPr>
          <w:rFonts w:eastAsia="SimSun" w:cstheme="minorHAnsi"/>
          <w:i/>
          <w:iCs/>
          <w:kern w:val="1"/>
          <w:sz w:val="26"/>
          <w:szCs w:val="26"/>
          <w:lang w:eastAsia="hi-IN" w:bidi="hi-IN"/>
        </w:rPr>
      </w:pPr>
    </w:p>
    <w:p w14:paraId="2BFEFC2C" w14:textId="77777777" w:rsidR="004934DA" w:rsidRPr="00A054D5" w:rsidRDefault="004934DA" w:rsidP="004934DA">
      <w:pPr>
        <w:jc w:val="right"/>
        <w:rPr>
          <w:rFonts w:eastAsia="SimSun" w:cstheme="minorHAnsi"/>
          <w:i/>
          <w:iCs/>
          <w:kern w:val="1"/>
          <w:sz w:val="26"/>
          <w:szCs w:val="26"/>
          <w:lang w:eastAsia="hi-IN" w:bidi="hi-IN"/>
        </w:rPr>
      </w:pPr>
    </w:p>
    <w:p w14:paraId="701CF56E" w14:textId="77777777" w:rsidR="004934DA" w:rsidRPr="00A44C76" w:rsidRDefault="004934DA" w:rsidP="004934DA">
      <w:pPr>
        <w:jc w:val="center"/>
        <w:rPr>
          <w:rFonts w:eastAsia="SimSun" w:cstheme="minorHAnsi"/>
          <w:b/>
          <w:bCs/>
          <w:i/>
          <w:iCs/>
          <w:kern w:val="1"/>
          <w:sz w:val="26"/>
          <w:szCs w:val="26"/>
          <w:lang w:eastAsia="hi-IN" w:bidi="hi-IN"/>
        </w:rPr>
      </w:pPr>
      <w:r w:rsidRPr="00A44C76">
        <w:rPr>
          <w:rFonts w:eastAsia="SimSun" w:cstheme="minorHAnsi"/>
          <w:b/>
          <w:bCs/>
          <w:i/>
          <w:iCs/>
          <w:kern w:val="1"/>
          <w:sz w:val="26"/>
          <w:szCs w:val="26"/>
          <w:lang w:eastAsia="hi-IN" w:bidi="hi-IN"/>
        </w:rPr>
        <w:t>Art. 1</w:t>
      </w:r>
    </w:p>
    <w:p w14:paraId="220067D0" w14:textId="77777777" w:rsidR="004934DA" w:rsidRPr="003037E7" w:rsidRDefault="004934DA" w:rsidP="004934DA">
      <w:pPr>
        <w:jc w:val="center"/>
        <w:rPr>
          <w:rFonts w:eastAsia="SimSun" w:cstheme="minorHAnsi"/>
          <w:kern w:val="1"/>
          <w:sz w:val="26"/>
          <w:szCs w:val="26"/>
          <w:lang w:eastAsia="hi-IN" w:bidi="hi-IN"/>
        </w:rPr>
      </w:pPr>
      <w:r w:rsidRPr="003037E7">
        <w:rPr>
          <w:rFonts w:eastAsia="SimSun" w:cstheme="minorHAnsi"/>
          <w:kern w:val="1"/>
          <w:sz w:val="26"/>
          <w:szCs w:val="26"/>
          <w:lang w:eastAsia="hi-IN" w:bidi="hi-IN"/>
        </w:rPr>
        <w:t>(Disposizioni per la realizzazione degli investimenti del Piano nazionale di ripresa e resilienza e di quelli non più finanziati con le risorse del PNRR, nonché in materia di revisione del Piano nazionale per gli investimenti complementari al PNRR)</w:t>
      </w:r>
    </w:p>
    <w:p w14:paraId="049B4AF1" w14:textId="77777777" w:rsidR="004934DA" w:rsidRPr="003037E7" w:rsidRDefault="004934DA" w:rsidP="004934DA">
      <w:pPr>
        <w:jc w:val="both"/>
        <w:rPr>
          <w:rFonts w:eastAsia="SimSun" w:cstheme="minorHAnsi"/>
          <w:kern w:val="1"/>
          <w:sz w:val="26"/>
          <w:szCs w:val="26"/>
          <w:lang w:eastAsia="hi-IN" w:bidi="hi-IN"/>
        </w:rPr>
      </w:pPr>
    </w:p>
    <w:p w14:paraId="5DA30778" w14:textId="25C4ADEC" w:rsidR="004934DA" w:rsidRPr="003037E7" w:rsidRDefault="004934DA" w:rsidP="004934DA">
      <w:pPr>
        <w:jc w:val="center"/>
        <w:rPr>
          <w:rFonts w:eastAsia="SimSun" w:cstheme="minorHAnsi"/>
          <w:kern w:val="1"/>
          <w:sz w:val="26"/>
          <w:szCs w:val="26"/>
          <w:lang w:eastAsia="hi-IN" w:bidi="hi-IN"/>
        </w:rPr>
      </w:pPr>
      <w:r w:rsidRPr="003037E7">
        <w:rPr>
          <w:rFonts w:eastAsia="SimSun" w:cstheme="minorHAnsi"/>
          <w:kern w:val="1"/>
          <w:sz w:val="26"/>
          <w:szCs w:val="26"/>
          <w:lang w:eastAsia="hi-IN" w:bidi="hi-IN"/>
        </w:rPr>
        <w:t>EMENDAMENTO</w:t>
      </w:r>
    </w:p>
    <w:p w14:paraId="5496B1C0" w14:textId="77777777" w:rsidR="004934DA" w:rsidRPr="00A054D5" w:rsidRDefault="004934DA" w:rsidP="004934DA">
      <w:pPr>
        <w:jc w:val="both"/>
        <w:rPr>
          <w:rFonts w:eastAsia="SimSun" w:cstheme="minorHAnsi"/>
          <w:i/>
          <w:iCs/>
          <w:kern w:val="1"/>
          <w:sz w:val="26"/>
          <w:szCs w:val="26"/>
          <w:lang w:eastAsia="hi-IN" w:bidi="hi-IN"/>
        </w:rPr>
      </w:pPr>
    </w:p>
    <w:p w14:paraId="342E076A" w14:textId="44978DA6" w:rsidR="004934DA" w:rsidRPr="004934DA" w:rsidRDefault="004934DA" w:rsidP="004934DA">
      <w:pPr>
        <w:jc w:val="both"/>
        <w:rPr>
          <w:rFonts w:eastAsia="SimSun" w:cstheme="minorHAnsi"/>
          <w:b/>
          <w:bCs/>
          <w:kern w:val="1"/>
          <w:sz w:val="26"/>
          <w:szCs w:val="26"/>
          <w:lang w:eastAsia="hi-IN" w:bidi="hi-IN"/>
        </w:rPr>
      </w:pPr>
      <w:r>
        <w:rPr>
          <w:rFonts w:eastAsia="SimSun" w:cstheme="minorHAnsi"/>
          <w:kern w:val="1"/>
          <w:sz w:val="26"/>
          <w:szCs w:val="26"/>
          <w:lang w:eastAsia="hi-IN" w:bidi="hi-IN"/>
        </w:rPr>
        <w:t xml:space="preserve">All’art. </w:t>
      </w:r>
      <w:proofErr w:type="gramStart"/>
      <w:r>
        <w:rPr>
          <w:rFonts w:eastAsia="SimSun" w:cstheme="minorHAnsi"/>
          <w:kern w:val="1"/>
          <w:sz w:val="26"/>
          <w:szCs w:val="26"/>
          <w:lang w:eastAsia="hi-IN" w:bidi="hi-IN"/>
        </w:rPr>
        <w:t xml:space="preserve">1, </w:t>
      </w:r>
      <w:r w:rsidRPr="00A054D5">
        <w:rPr>
          <w:rFonts w:eastAsia="SimSun" w:cstheme="minorHAnsi"/>
          <w:kern w:val="1"/>
          <w:sz w:val="26"/>
          <w:szCs w:val="26"/>
          <w:lang w:eastAsia="hi-IN" w:bidi="hi-IN"/>
        </w:rPr>
        <w:t xml:space="preserve"> comma</w:t>
      </w:r>
      <w:proofErr w:type="gramEnd"/>
      <w:r w:rsidRPr="00A054D5">
        <w:rPr>
          <w:rFonts w:eastAsia="SimSun" w:cstheme="minorHAnsi"/>
          <w:kern w:val="1"/>
          <w:sz w:val="26"/>
          <w:szCs w:val="26"/>
          <w:lang w:eastAsia="hi-IN" w:bidi="hi-IN"/>
        </w:rPr>
        <w:t xml:space="preserve"> 3, dopo le parole “da adottare” sono inserite le seguenti </w:t>
      </w:r>
      <w:r w:rsidRPr="004934DA">
        <w:rPr>
          <w:rFonts w:eastAsia="SimSun" w:cstheme="minorHAnsi"/>
          <w:b/>
          <w:bCs/>
          <w:kern w:val="1"/>
          <w:sz w:val="26"/>
          <w:szCs w:val="26"/>
          <w:lang w:eastAsia="hi-IN" w:bidi="hi-IN"/>
        </w:rPr>
        <w:t xml:space="preserve">“,previa intesa in Conferenza Unificata” </w:t>
      </w:r>
    </w:p>
    <w:p w14:paraId="64DF403A" w14:textId="77777777" w:rsidR="004934DA" w:rsidRPr="00A054D5" w:rsidRDefault="004934DA" w:rsidP="004934DA">
      <w:pPr>
        <w:jc w:val="both"/>
        <w:rPr>
          <w:rFonts w:eastAsia="SimSun" w:cstheme="minorHAnsi"/>
          <w:i/>
          <w:iCs/>
          <w:kern w:val="1"/>
          <w:sz w:val="26"/>
          <w:szCs w:val="26"/>
          <w:lang w:eastAsia="hi-IN" w:bidi="hi-IN"/>
        </w:rPr>
      </w:pPr>
    </w:p>
    <w:p w14:paraId="63AFDF4A" w14:textId="77777777" w:rsidR="004934DA" w:rsidRPr="00A054D5" w:rsidRDefault="004934DA" w:rsidP="004934DA">
      <w:pPr>
        <w:jc w:val="both"/>
        <w:rPr>
          <w:rFonts w:eastAsia="SimSun" w:cstheme="minorHAnsi"/>
          <w:i/>
          <w:iCs/>
          <w:kern w:val="1"/>
          <w:sz w:val="26"/>
          <w:szCs w:val="26"/>
          <w:lang w:eastAsia="hi-IN" w:bidi="hi-IN"/>
        </w:rPr>
      </w:pPr>
    </w:p>
    <w:p w14:paraId="6D15FB23" w14:textId="77777777" w:rsidR="004934DA" w:rsidRPr="00A054D5" w:rsidRDefault="004934DA" w:rsidP="004934DA">
      <w:pPr>
        <w:jc w:val="both"/>
        <w:rPr>
          <w:rFonts w:eastAsia="SimSun" w:cstheme="minorHAnsi"/>
          <w:i/>
          <w:iCs/>
          <w:kern w:val="1"/>
          <w:sz w:val="26"/>
          <w:szCs w:val="26"/>
          <w:lang w:eastAsia="hi-IN" w:bidi="hi-IN"/>
        </w:rPr>
      </w:pPr>
    </w:p>
    <w:p w14:paraId="7F506512" w14:textId="77777777" w:rsidR="004934DA" w:rsidRPr="00A054D5" w:rsidRDefault="004934DA" w:rsidP="004934DA">
      <w:pPr>
        <w:jc w:val="both"/>
        <w:rPr>
          <w:rFonts w:eastAsia="SimSun" w:cstheme="minorHAnsi"/>
          <w:kern w:val="1"/>
          <w:sz w:val="26"/>
          <w:szCs w:val="26"/>
          <w:lang w:eastAsia="hi-IN" w:bidi="hi-IN"/>
        </w:rPr>
      </w:pPr>
      <w:r w:rsidRPr="00A054D5">
        <w:rPr>
          <w:rFonts w:eastAsia="SimSun" w:cstheme="minorHAnsi"/>
          <w:kern w:val="1"/>
          <w:sz w:val="26"/>
          <w:szCs w:val="26"/>
          <w:lang w:eastAsia="hi-IN" w:bidi="hi-IN"/>
        </w:rPr>
        <w:t>MOTIVAZIONE</w:t>
      </w:r>
    </w:p>
    <w:p w14:paraId="4A427161" w14:textId="77777777" w:rsidR="004934DA" w:rsidRPr="00A054D5" w:rsidRDefault="004934DA" w:rsidP="004934DA">
      <w:pPr>
        <w:jc w:val="both"/>
        <w:rPr>
          <w:rFonts w:eastAsia="SimSun" w:cstheme="minorHAnsi"/>
          <w:i/>
          <w:iCs/>
          <w:kern w:val="1"/>
          <w:sz w:val="26"/>
          <w:szCs w:val="26"/>
          <w:lang w:eastAsia="hi-IN" w:bidi="hi-IN"/>
        </w:rPr>
      </w:pPr>
    </w:p>
    <w:p w14:paraId="72046A3B" w14:textId="77777777" w:rsidR="004934DA" w:rsidRPr="00A054D5" w:rsidRDefault="004934DA" w:rsidP="004934DA">
      <w:pPr>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 xml:space="preserve">L’emendamento è finalizzato a coinvolgere le rappresentanze di Regioni, Province e Comuni nella definizione degli elenchi degli interventi che vengono </w:t>
      </w:r>
      <w:proofErr w:type="spellStart"/>
      <w:r w:rsidRPr="00A054D5">
        <w:rPr>
          <w:rFonts w:eastAsia="SimSun" w:cstheme="minorHAnsi"/>
          <w:i/>
          <w:iCs/>
          <w:kern w:val="1"/>
          <w:sz w:val="26"/>
          <w:szCs w:val="26"/>
          <w:lang w:eastAsia="hi-IN" w:bidi="hi-IN"/>
        </w:rPr>
        <w:t>definanziati</w:t>
      </w:r>
      <w:proofErr w:type="spellEnd"/>
      <w:r w:rsidRPr="00A054D5">
        <w:rPr>
          <w:rFonts w:eastAsia="SimSun" w:cstheme="minorHAnsi"/>
          <w:i/>
          <w:iCs/>
          <w:kern w:val="1"/>
          <w:sz w:val="26"/>
          <w:szCs w:val="26"/>
          <w:lang w:eastAsia="hi-IN" w:bidi="hi-IN"/>
        </w:rPr>
        <w:t xml:space="preserve">. </w:t>
      </w:r>
    </w:p>
    <w:p w14:paraId="2E6C4B07" w14:textId="77777777" w:rsidR="004934DA" w:rsidRPr="00A054D5" w:rsidRDefault="004934DA" w:rsidP="004934DA">
      <w:pPr>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 xml:space="preserve">Ciò in ragione della necessità di condividere criteri e modalità di definanziamento degli interventi evitando ricadute onerose a carico degli enti locali. </w:t>
      </w:r>
    </w:p>
    <w:p w14:paraId="56C0CBFA"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570E9C2D"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603604D1"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721CDB0B"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63B8A16F"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101B6563"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47CC4D17"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00F9D2D1"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64921964"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1419A46A"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428C25DD"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1E1FF71F"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43DA4660"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25827A77"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0705C5C3" w14:textId="77777777" w:rsidR="004934DA" w:rsidRPr="00A054D5" w:rsidRDefault="004934DA" w:rsidP="004934DA">
      <w:pPr>
        <w:jc w:val="right"/>
        <w:rPr>
          <w:rFonts w:eastAsia="SimSun" w:cstheme="minorHAnsi"/>
          <w:i/>
          <w:iCs/>
          <w:kern w:val="2"/>
          <w:sz w:val="26"/>
          <w:szCs w:val="26"/>
          <w:lang w:eastAsia="hi-IN" w:bidi="hi-IN"/>
        </w:rPr>
      </w:pPr>
      <w:r w:rsidRPr="00A054D5">
        <w:rPr>
          <w:rFonts w:eastAsia="SimSun" w:cstheme="minorHAnsi"/>
          <w:i/>
          <w:iCs/>
          <w:kern w:val="2"/>
          <w:sz w:val="26"/>
          <w:szCs w:val="26"/>
          <w:lang w:eastAsia="hi-IN" w:bidi="hi-IN"/>
        </w:rPr>
        <w:t>(Cronoprogramma responsabilità Amministrazioni titolari)</w:t>
      </w:r>
    </w:p>
    <w:p w14:paraId="038084BD" w14:textId="77777777" w:rsidR="004934DA" w:rsidRPr="00A054D5" w:rsidRDefault="004934DA" w:rsidP="004934DA">
      <w:pPr>
        <w:widowControl w:val="0"/>
        <w:suppressAutoHyphens/>
        <w:spacing w:after="0" w:line="240" w:lineRule="auto"/>
        <w:jc w:val="center"/>
        <w:rPr>
          <w:rFonts w:eastAsia="SimSun" w:cstheme="minorHAnsi"/>
          <w:i/>
          <w:iCs/>
          <w:kern w:val="2"/>
          <w:sz w:val="26"/>
          <w:szCs w:val="26"/>
          <w:lang w:eastAsia="hi-IN" w:bidi="hi-IN"/>
        </w:rPr>
      </w:pPr>
    </w:p>
    <w:p w14:paraId="7470F14B" w14:textId="77777777" w:rsidR="004934DA" w:rsidRPr="004934DA" w:rsidRDefault="004934DA" w:rsidP="004934DA">
      <w:pPr>
        <w:widowControl w:val="0"/>
        <w:suppressAutoHyphens/>
        <w:spacing w:after="0" w:line="240" w:lineRule="auto"/>
        <w:jc w:val="center"/>
        <w:rPr>
          <w:rFonts w:eastAsia="SimSun" w:cstheme="minorHAnsi"/>
          <w:b/>
          <w:bCs/>
          <w:i/>
          <w:iCs/>
          <w:kern w:val="2"/>
          <w:sz w:val="26"/>
          <w:szCs w:val="26"/>
          <w:lang w:eastAsia="hi-IN" w:bidi="hi-IN"/>
        </w:rPr>
      </w:pPr>
      <w:r w:rsidRPr="004934DA">
        <w:rPr>
          <w:rFonts w:eastAsia="SimSun" w:cstheme="minorHAnsi"/>
          <w:b/>
          <w:bCs/>
          <w:i/>
          <w:iCs/>
          <w:kern w:val="2"/>
          <w:sz w:val="26"/>
          <w:szCs w:val="26"/>
          <w:lang w:eastAsia="hi-IN" w:bidi="hi-IN"/>
        </w:rPr>
        <w:t>Art. 2</w:t>
      </w:r>
    </w:p>
    <w:p w14:paraId="2BE5B1A6" w14:textId="77777777" w:rsidR="004934DA" w:rsidRPr="00A054D5" w:rsidRDefault="004934DA" w:rsidP="004934DA">
      <w:pPr>
        <w:widowControl w:val="0"/>
        <w:suppressAutoHyphens/>
        <w:spacing w:after="0" w:line="240" w:lineRule="auto"/>
        <w:jc w:val="center"/>
        <w:rPr>
          <w:rFonts w:cstheme="minorHAnsi"/>
          <w:sz w:val="26"/>
          <w:szCs w:val="26"/>
        </w:rPr>
      </w:pPr>
    </w:p>
    <w:p w14:paraId="25DCFA42" w14:textId="77777777" w:rsidR="004934DA" w:rsidRPr="00A054D5" w:rsidRDefault="004934DA" w:rsidP="004934DA">
      <w:pPr>
        <w:widowControl w:val="0"/>
        <w:suppressAutoHyphens/>
        <w:spacing w:after="0" w:line="240" w:lineRule="auto"/>
        <w:jc w:val="center"/>
        <w:rPr>
          <w:rFonts w:eastAsia="SimSun" w:cstheme="minorHAnsi"/>
          <w:i/>
          <w:iCs/>
          <w:kern w:val="2"/>
          <w:sz w:val="26"/>
          <w:szCs w:val="26"/>
          <w:lang w:eastAsia="hi-IN" w:bidi="hi-IN"/>
        </w:rPr>
      </w:pPr>
      <w:r w:rsidRPr="00A054D5">
        <w:rPr>
          <w:rFonts w:eastAsia="SimSun" w:cstheme="minorHAnsi"/>
          <w:i/>
          <w:iCs/>
          <w:kern w:val="2"/>
          <w:sz w:val="26"/>
          <w:szCs w:val="26"/>
          <w:lang w:eastAsia="hi-IN" w:bidi="hi-IN"/>
        </w:rPr>
        <w:t>(Disposizioni in materia di responsabilità per il conseguimento degli</w:t>
      </w:r>
    </w:p>
    <w:p w14:paraId="29797E5C" w14:textId="77777777" w:rsidR="004934DA" w:rsidRPr="00A054D5" w:rsidRDefault="004934DA" w:rsidP="004934DA">
      <w:pPr>
        <w:widowControl w:val="0"/>
        <w:suppressAutoHyphens/>
        <w:spacing w:after="0" w:line="240" w:lineRule="auto"/>
        <w:jc w:val="center"/>
        <w:rPr>
          <w:rFonts w:eastAsia="SimSun" w:cstheme="minorHAnsi"/>
          <w:i/>
          <w:iCs/>
          <w:kern w:val="2"/>
          <w:sz w:val="26"/>
          <w:szCs w:val="26"/>
          <w:lang w:eastAsia="hi-IN" w:bidi="hi-IN"/>
        </w:rPr>
      </w:pPr>
      <w:r w:rsidRPr="00A054D5">
        <w:rPr>
          <w:rFonts w:eastAsia="SimSun" w:cstheme="minorHAnsi"/>
          <w:i/>
          <w:iCs/>
          <w:kern w:val="2"/>
          <w:sz w:val="26"/>
          <w:szCs w:val="26"/>
          <w:lang w:eastAsia="hi-IN" w:bidi="hi-IN"/>
        </w:rPr>
        <w:t>obiettivi del PNRR)</w:t>
      </w:r>
    </w:p>
    <w:p w14:paraId="34F154BB" w14:textId="77777777" w:rsidR="004934DA" w:rsidRPr="00A054D5" w:rsidRDefault="004934DA" w:rsidP="004934DA">
      <w:pPr>
        <w:widowControl w:val="0"/>
        <w:suppressAutoHyphens/>
        <w:spacing w:after="0" w:line="240" w:lineRule="auto"/>
        <w:jc w:val="center"/>
        <w:rPr>
          <w:rFonts w:eastAsia="SimSun" w:cstheme="minorHAnsi"/>
          <w:i/>
          <w:iCs/>
          <w:kern w:val="2"/>
          <w:sz w:val="26"/>
          <w:szCs w:val="26"/>
          <w:lang w:eastAsia="hi-IN" w:bidi="hi-IN"/>
        </w:rPr>
      </w:pPr>
    </w:p>
    <w:p w14:paraId="294C6473" w14:textId="77777777" w:rsidR="004934DA" w:rsidRPr="00A054D5" w:rsidRDefault="004934DA" w:rsidP="004934DA">
      <w:pPr>
        <w:widowControl w:val="0"/>
        <w:suppressAutoHyphens/>
        <w:spacing w:after="0" w:line="240" w:lineRule="auto"/>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EMENDAMENTO</w:t>
      </w:r>
    </w:p>
    <w:p w14:paraId="72B6536F" w14:textId="77777777" w:rsidR="004934DA" w:rsidRPr="00A054D5" w:rsidRDefault="004934DA" w:rsidP="004934DA">
      <w:pPr>
        <w:widowControl w:val="0"/>
        <w:suppressAutoHyphens/>
        <w:spacing w:after="0" w:line="240" w:lineRule="auto"/>
        <w:jc w:val="center"/>
        <w:rPr>
          <w:rFonts w:eastAsia="SimSun" w:cstheme="minorHAnsi"/>
          <w:i/>
          <w:iCs/>
          <w:kern w:val="1"/>
          <w:sz w:val="26"/>
          <w:szCs w:val="26"/>
          <w:lang w:eastAsia="hi-IN" w:bidi="hi-IN"/>
        </w:rPr>
      </w:pPr>
    </w:p>
    <w:p w14:paraId="57ABCA5A" w14:textId="77777777" w:rsidR="004934DA" w:rsidRPr="00A054D5" w:rsidRDefault="004934DA" w:rsidP="004934DA">
      <w:pPr>
        <w:widowControl w:val="0"/>
        <w:suppressAutoHyphens/>
        <w:spacing w:after="0" w:line="240" w:lineRule="auto"/>
        <w:jc w:val="both"/>
        <w:rPr>
          <w:rFonts w:eastAsia="SimSun" w:cstheme="minorHAnsi"/>
          <w:kern w:val="1"/>
          <w:sz w:val="26"/>
          <w:szCs w:val="26"/>
          <w:lang w:eastAsia="hi-IN" w:bidi="hi-IN"/>
        </w:rPr>
      </w:pPr>
      <w:r w:rsidRPr="00A054D5">
        <w:rPr>
          <w:rFonts w:eastAsia="SimSun" w:cstheme="minorHAnsi"/>
          <w:kern w:val="1"/>
          <w:sz w:val="26"/>
          <w:szCs w:val="26"/>
          <w:lang w:eastAsia="hi-IN" w:bidi="hi-IN"/>
        </w:rPr>
        <w:t>All’art 2 sono apportate le seguenti modificazioni:</w:t>
      </w:r>
    </w:p>
    <w:p w14:paraId="747EB070" w14:textId="77777777" w:rsidR="004934DA" w:rsidRPr="00A054D5" w:rsidRDefault="004934DA" w:rsidP="004934DA">
      <w:pPr>
        <w:widowControl w:val="0"/>
        <w:suppressAutoHyphens/>
        <w:spacing w:after="0" w:line="240" w:lineRule="auto"/>
        <w:jc w:val="both"/>
        <w:rPr>
          <w:rFonts w:eastAsia="SimSun" w:cstheme="minorHAnsi"/>
          <w:kern w:val="1"/>
          <w:sz w:val="26"/>
          <w:szCs w:val="26"/>
          <w:lang w:eastAsia="hi-IN" w:bidi="hi-IN"/>
        </w:rPr>
      </w:pPr>
    </w:p>
    <w:p w14:paraId="0A846398" w14:textId="71636E32" w:rsidR="00061081" w:rsidRDefault="00061081" w:rsidP="004934DA">
      <w:pPr>
        <w:pStyle w:val="Paragrafoelenco"/>
        <w:widowControl w:val="0"/>
        <w:numPr>
          <w:ilvl w:val="0"/>
          <w:numId w:val="9"/>
        </w:numPr>
        <w:suppressAutoHyphens/>
        <w:spacing w:after="0" w:line="240" w:lineRule="auto"/>
        <w:jc w:val="both"/>
        <w:rPr>
          <w:rFonts w:eastAsia="SimSun" w:cstheme="minorHAnsi"/>
          <w:kern w:val="1"/>
          <w:sz w:val="26"/>
          <w:szCs w:val="26"/>
          <w:lang w:eastAsia="hi-IN" w:bidi="hi-IN"/>
        </w:rPr>
      </w:pPr>
      <w:r>
        <w:rPr>
          <w:rFonts w:eastAsia="SimSun" w:cstheme="minorHAnsi"/>
          <w:kern w:val="1"/>
          <w:sz w:val="26"/>
          <w:szCs w:val="26"/>
          <w:lang w:eastAsia="hi-IN" w:bidi="hi-IN"/>
        </w:rPr>
        <w:t>Al comma 1, dopo le parole “dalla data di entrata in vigore” inserire le seguenti. “</w:t>
      </w:r>
      <w:r w:rsidRPr="00061081">
        <w:rPr>
          <w:rFonts w:eastAsia="SimSun" w:cstheme="minorHAnsi"/>
          <w:b/>
          <w:bCs/>
          <w:kern w:val="1"/>
          <w:sz w:val="26"/>
          <w:szCs w:val="26"/>
          <w:lang w:eastAsia="hi-IN" w:bidi="hi-IN"/>
        </w:rPr>
        <w:t>della legge di conversione</w:t>
      </w:r>
      <w:r>
        <w:rPr>
          <w:rFonts w:eastAsia="SimSun" w:cstheme="minorHAnsi"/>
          <w:kern w:val="1"/>
          <w:sz w:val="26"/>
          <w:szCs w:val="26"/>
          <w:lang w:eastAsia="hi-IN" w:bidi="hi-IN"/>
        </w:rPr>
        <w:t>”;</w:t>
      </w:r>
    </w:p>
    <w:p w14:paraId="3B43BF69" w14:textId="0C754929" w:rsidR="004934DA" w:rsidRDefault="004934DA" w:rsidP="004934DA">
      <w:pPr>
        <w:pStyle w:val="Paragrafoelenco"/>
        <w:widowControl w:val="0"/>
        <w:numPr>
          <w:ilvl w:val="0"/>
          <w:numId w:val="9"/>
        </w:numPr>
        <w:suppressAutoHyphens/>
        <w:spacing w:after="0" w:line="240" w:lineRule="auto"/>
        <w:jc w:val="both"/>
        <w:rPr>
          <w:rFonts w:eastAsia="SimSun" w:cstheme="minorHAnsi"/>
          <w:kern w:val="1"/>
          <w:sz w:val="26"/>
          <w:szCs w:val="26"/>
          <w:lang w:eastAsia="hi-IN" w:bidi="hi-IN"/>
        </w:rPr>
      </w:pPr>
      <w:r w:rsidRPr="00A054D5">
        <w:rPr>
          <w:rFonts w:eastAsia="SimSun" w:cstheme="minorHAnsi"/>
          <w:kern w:val="1"/>
          <w:sz w:val="26"/>
          <w:szCs w:val="26"/>
          <w:lang w:eastAsia="hi-IN" w:bidi="hi-IN"/>
        </w:rPr>
        <w:t xml:space="preserve">Al comma 1, alla fine del secondo periodo, </w:t>
      </w:r>
      <w:r>
        <w:rPr>
          <w:rFonts w:eastAsia="SimSun" w:cstheme="minorHAnsi"/>
          <w:kern w:val="1"/>
          <w:sz w:val="26"/>
          <w:szCs w:val="26"/>
          <w:lang w:eastAsia="hi-IN" w:bidi="hi-IN"/>
        </w:rPr>
        <w:t>dopo le parole “</w:t>
      </w:r>
      <w:r w:rsidRPr="00A054D5">
        <w:rPr>
          <w:rFonts w:eastAsia="SimSun" w:cstheme="minorHAnsi"/>
          <w:kern w:val="1"/>
          <w:sz w:val="26"/>
          <w:szCs w:val="26"/>
          <w:lang w:eastAsia="hi-IN" w:bidi="hi-IN"/>
        </w:rPr>
        <w:t>il conseguimento dei traguardi e degli obiettivi previsti dal PNRR” aggiungere le seguenti</w:t>
      </w:r>
      <w:r>
        <w:rPr>
          <w:rFonts w:eastAsia="SimSun" w:cstheme="minorHAnsi"/>
          <w:kern w:val="1"/>
          <w:sz w:val="26"/>
          <w:szCs w:val="26"/>
          <w:lang w:eastAsia="hi-IN" w:bidi="hi-IN"/>
        </w:rPr>
        <w:t xml:space="preserve"> parole</w:t>
      </w:r>
      <w:r w:rsidRPr="00A054D5">
        <w:rPr>
          <w:rFonts w:eastAsia="SimSun" w:cstheme="minorHAnsi"/>
          <w:kern w:val="1"/>
          <w:sz w:val="26"/>
          <w:szCs w:val="26"/>
          <w:lang w:eastAsia="hi-IN" w:bidi="hi-IN"/>
        </w:rPr>
        <w:t>:</w:t>
      </w:r>
    </w:p>
    <w:p w14:paraId="3112E966" w14:textId="77777777" w:rsidR="004934DA" w:rsidRPr="00A44C76" w:rsidRDefault="004934DA" w:rsidP="004934DA">
      <w:pPr>
        <w:pStyle w:val="Paragrafoelenco"/>
        <w:widowControl w:val="0"/>
        <w:suppressAutoHyphens/>
        <w:spacing w:after="0" w:line="240" w:lineRule="auto"/>
        <w:jc w:val="both"/>
        <w:rPr>
          <w:rFonts w:eastAsia="SimSun" w:cstheme="minorHAnsi"/>
          <w:b/>
          <w:bCs/>
          <w:kern w:val="1"/>
          <w:sz w:val="26"/>
          <w:szCs w:val="26"/>
          <w:lang w:eastAsia="hi-IN" w:bidi="hi-IN"/>
        </w:rPr>
      </w:pPr>
      <w:r w:rsidRPr="00A44C76">
        <w:rPr>
          <w:rFonts w:eastAsia="SimSun" w:cstheme="minorHAnsi"/>
          <w:b/>
          <w:bCs/>
          <w:kern w:val="1"/>
          <w:sz w:val="26"/>
          <w:szCs w:val="26"/>
          <w:lang w:eastAsia="hi-IN" w:bidi="hi-IN"/>
        </w:rPr>
        <w:t>“impegnandosi così in solido con il soggetto attuatore al rispetto degli stessi”</w:t>
      </w:r>
      <w:r>
        <w:rPr>
          <w:rFonts w:eastAsia="SimSun" w:cstheme="minorHAnsi"/>
          <w:b/>
          <w:bCs/>
          <w:kern w:val="1"/>
          <w:sz w:val="26"/>
          <w:szCs w:val="26"/>
          <w:lang w:eastAsia="hi-IN" w:bidi="hi-IN"/>
        </w:rPr>
        <w:t>;</w:t>
      </w:r>
    </w:p>
    <w:p w14:paraId="765A0D79" w14:textId="3AB98ECE" w:rsidR="004934DA" w:rsidRPr="003037E7" w:rsidRDefault="004934DA" w:rsidP="00F477C5">
      <w:pPr>
        <w:pStyle w:val="Paragrafoelenco"/>
        <w:widowControl w:val="0"/>
        <w:numPr>
          <w:ilvl w:val="0"/>
          <w:numId w:val="9"/>
        </w:numPr>
        <w:suppressAutoHyphens/>
        <w:spacing w:after="0" w:line="240" w:lineRule="auto"/>
        <w:jc w:val="both"/>
        <w:rPr>
          <w:rFonts w:eastAsia="SimSun" w:cstheme="minorHAnsi"/>
          <w:kern w:val="1"/>
          <w:sz w:val="26"/>
          <w:szCs w:val="26"/>
          <w:lang w:eastAsia="hi-IN" w:bidi="hi-IN"/>
        </w:rPr>
      </w:pPr>
      <w:r w:rsidRPr="003037E7">
        <w:rPr>
          <w:rFonts w:eastAsia="SimSun" w:cstheme="minorHAnsi"/>
          <w:kern w:val="1"/>
          <w:sz w:val="26"/>
          <w:szCs w:val="26"/>
          <w:lang w:eastAsia="hi-IN" w:bidi="hi-IN"/>
        </w:rPr>
        <w:t>Al comma 2, secondo periodo, dopo le parole “provvede a richiedere i necessari chiarimenti all’amministrazione centrale” inserire le seguenti</w:t>
      </w:r>
      <w:r w:rsidR="003037E7">
        <w:rPr>
          <w:rFonts w:eastAsia="SimSun" w:cstheme="minorHAnsi"/>
          <w:kern w:val="1"/>
          <w:sz w:val="26"/>
          <w:szCs w:val="26"/>
          <w:lang w:eastAsia="hi-IN" w:bidi="hi-IN"/>
        </w:rPr>
        <w:t xml:space="preserve">: </w:t>
      </w:r>
      <w:r w:rsidRPr="003037E7">
        <w:rPr>
          <w:rFonts w:eastAsia="SimSun" w:cstheme="minorHAnsi"/>
          <w:kern w:val="1"/>
          <w:sz w:val="26"/>
          <w:szCs w:val="26"/>
          <w:lang w:eastAsia="hi-IN" w:bidi="hi-IN"/>
        </w:rPr>
        <w:t>“</w:t>
      </w:r>
      <w:r w:rsidRPr="003037E7">
        <w:rPr>
          <w:rFonts w:eastAsia="SimSun" w:cstheme="minorHAnsi"/>
          <w:b/>
          <w:bCs/>
          <w:kern w:val="1"/>
          <w:sz w:val="26"/>
          <w:szCs w:val="26"/>
          <w:lang w:eastAsia="hi-IN" w:bidi="hi-IN"/>
        </w:rPr>
        <w:t>e al soggetto attuatore</w:t>
      </w:r>
      <w:r w:rsidRPr="003037E7">
        <w:rPr>
          <w:rFonts w:eastAsia="SimSun" w:cstheme="minorHAnsi"/>
          <w:kern w:val="1"/>
          <w:sz w:val="26"/>
          <w:szCs w:val="26"/>
          <w:lang w:eastAsia="hi-IN" w:bidi="hi-IN"/>
        </w:rPr>
        <w:t>”</w:t>
      </w:r>
      <w:r w:rsidR="003037E7">
        <w:rPr>
          <w:rFonts w:eastAsia="SimSun" w:cstheme="minorHAnsi"/>
          <w:kern w:val="1"/>
          <w:sz w:val="26"/>
          <w:szCs w:val="26"/>
          <w:lang w:eastAsia="hi-IN" w:bidi="hi-IN"/>
        </w:rPr>
        <w:t>;</w:t>
      </w:r>
    </w:p>
    <w:p w14:paraId="77C3CE58" w14:textId="39BFB492" w:rsidR="004934DA" w:rsidRDefault="004934DA" w:rsidP="004934DA">
      <w:pPr>
        <w:pStyle w:val="Paragrafoelenco"/>
        <w:widowControl w:val="0"/>
        <w:numPr>
          <w:ilvl w:val="0"/>
          <w:numId w:val="9"/>
        </w:numPr>
        <w:suppressAutoHyphens/>
        <w:spacing w:after="0" w:line="240" w:lineRule="auto"/>
        <w:jc w:val="both"/>
        <w:rPr>
          <w:rFonts w:eastAsia="SimSun" w:cstheme="minorHAnsi"/>
          <w:kern w:val="1"/>
          <w:sz w:val="26"/>
          <w:szCs w:val="26"/>
          <w:lang w:eastAsia="hi-IN" w:bidi="hi-IN"/>
        </w:rPr>
      </w:pPr>
      <w:r>
        <w:rPr>
          <w:rFonts w:eastAsia="SimSun" w:cstheme="minorHAnsi"/>
          <w:kern w:val="1"/>
          <w:sz w:val="26"/>
          <w:szCs w:val="26"/>
          <w:lang w:eastAsia="hi-IN" w:bidi="hi-IN"/>
        </w:rPr>
        <w:t>Al comma 2, terzo periodo, dopo le parole “il cronoprogramma inviato non risulti coerente con le risultanze del sistema informatico “Regis”, inserire le seguenti parole</w:t>
      </w:r>
      <w:r w:rsidR="003037E7">
        <w:rPr>
          <w:rFonts w:eastAsia="SimSun" w:cstheme="minorHAnsi"/>
          <w:kern w:val="1"/>
          <w:sz w:val="26"/>
          <w:szCs w:val="26"/>
          <w:lang w:eastAsia="hi-IN" w:bidi="hi-IN"/>
        </w:rPr>
        <w:t>:</w:t>
      </w:r>
    </w:p>
    <w:p w14:paraId="2DCFFBAF" w14:textId="77777777" w:rsidR="004934DA" w:rsidRPr="00A44C76" w:rsidRDefault="004934DA" w:rsidP="004934DA">
      <w:pPr>
        <w:pStyle w:val="Paragrafoelenco"/>
        <w:widowControl w:val="0"/>
        <w:suppressAutoHyphens/>
        <w:spacing w:after="0" w:line="240" w:lineRule="auto"/>
        <w:jc w:val="both"/>
        <w:rPr>
          <w:rFonts w:eastAsia="SimSun" w:cstheme="minorHAnsi"/>
          <w:kern w:val="1"/>
          <w:sz w:val="26"/>
          <w:szCs w:val="26"/>
          <w:lang w:eastAsia="hi-IN" w:bidi="hi-IN"/>
        </w:rPr>
      </w:pPr>
      <w:r>
        <w:rPr>
          <w:rFonts w:eastAsia="SimSun" w:cstheme="minorHAnsi"/>
          <w:kern w:val="1"/>
          <w:sz w:val="26"/>
          <w:szCs w:val="26"/>
          <w:lang w:eastAsia="hi-IN" w:bidi="hi-IN"/>
        </w:rPr>
        <w:t>“</w:t>
      </w:r>
      <w:r w:rsidRPr="00224065">
        <w:rPr>
          <w:rFonts w:eastAsia="SimSun" w:cstheme="minorHAnsi"/>
          <w:b/>
          <w:bCs/>
          <w:kern w:val="1"/>
          <w:sz w:val="26"/>
          <w:szCs w:val="26"/>
          <w:lang w:eastAsia="hi-IN" w:bidi="hi-IN"/>
        </w:rPr>
        <w:t>solo qualora si accerti che la responsabilità sia imputabile unicamente al soggetto attuatore</w:t>
      </w:r>
      <w:r w:rsidRPr="00A44C76">
        <w:rPr>
          <w:rFonts w:eastAsia="SimSun" w:cstheme="minorHAnsi"/>
          <w:kern w:val="1"/>
          <w:sz w:val="26"/>
          <w:szCs w:val="26"/>
          <w:lang w:eastAsia="hi-IN" w:bidi="hi-IN"/>
        </w:rPr>
        <w:t>”.</w:t>
      </w:r>
    </w:p>
    <w:p w14:paraId="06DE47F7" w14:textId="77777777" w:rsidR="004934DA" w:rsidRPr="00A054D5" w:rsidRDefault="004934DA" w:rsidP="004934DA">
      <w:pPr>
        <w:widowControl w:val="0"/>
        <w:suppressAutoHyphens/>
        <w:spacing w:after="0" w:line="240" w:lineRule="auto"/>
        <w:rPr>
          <w:rFonts w:eastAsia="SimSun" w:cstheme="minorHAnsi"/>
          <w:kern w:val="1"/>
          <w:sz w:val="26"/>
          <w:szCs w:val="26"/>
          <w:lang w:eastAsia="hi-IN" w:bidi="hi-IN"/>
        </w:rPr>
      </w:pPr>
    </w:p>
    <w:p w14:paraId="187B952A" w14:textId="77777777" w:rsidR="004934DA" w:rsidRPr="00A054D5" w:rsidRDefault="004934DA" w:rsidP="004934DA">
      <w:pPr>
        <w:widowControl w:val="0"/>
        <w:suppressAutoHyphens/>
        <w:spacing w:after="0" w:line="240" w:lineRule="auto"/>
        <w:rPr>
          <w:rFonts w:eastAsia="SimSun" w:cstheme="minorHAnsi"/>
          <w:kern w:val="1"/>
          <w:sz w:val="26"/>
          <w:szCs w:val="26"/>
          <w:lang w:eastAsia="hi-IN" w:bidi="hi-IN"/>
        </w:rPr>
      </w:pPr>
      <w:r w:rsidRPr="00A054D5">
        <w:rPr>
          <w:rFonts w:eastAsia="SimSun" w:cstheme="minorHAnsi"/>
          <w:kern w:val="1"/>
          <w:sz w:val="26"/>
          <w:szCs w:val="26"/>
          <w:lang w:eastAsia="hi-IN" w:bidi="hi-IN"/>
        </w:rPr>
        <w:t>MOTIVAZIONE</w:t>
      </w:r>
    </w:p>
    <w:p w14:paraId="58163C35" w14:textId="77777777" w:rsidR="004934DA" w:rsidRPr="00A054D5" w:rsidRDefault="004934DA" w:rsidP="004934DA">
      <w:pPr>
        <w:widowControl w:val="0"/>
        <w:suppressAutoHyphens/>
        <w:spacing w:after="0" w:line="240" w:lineRule="auto"/>
        <w:rPr>
          <w:rFonts w:eastAsia="SimSun" w:cstheme="minorHAnsi"/>
          <w:kern w:val="1"/>
          <w:sz w:val="26"/>
          <w:szCs w:val="26"/>
          <w:lang w:eastAsia="hi-IN" w:bidi="hi-IN"/>
        </w:rPr>
      </w:pPr>
    </w:p>
    <w:p w14:paraId="5E6A71EF" w14:textId="77777777" w:rsidR="004934DA" w:rsidRPr="004934DA" w:rsidRDefault="004934DA" w:rsidP="004934DA">
      <w:pPr>
        <w:widowControl w:val="0"/>
        <w:suppressAutoHyphens/>
        <w:spacing w:after="0" w:line="240" w:lineRule="auto"/>
        <w:jc w:val="both"/>
        <w:rPr>
          <w:rFonts w:eastAsia="SimSun" w:cstheme="minorHAnsi"/>
          <w:i/>
          <w:iCs/>
          <w:kern w:val="1"/>
          <w:sz w:val="26"/>
          <w:szCs w:val="26"/>
          <w:lang w:eastAsia="hi-IN" w:bidi="hi-IN"/>
        </w:rPr>
      </w:pPr>
      <w:r w:rsidRPr="004934DA">
        <w:rPr>
          <w:rFonts w:eastAsia="SimSun" w:cstheme="minorHAnsi"/>
          <w:i/>
          <w:iCs/>
          <w:kern w:val="1"/>
          <w:sz w:val="26"/>
          <w:szCs w:val="26"/>
          <w:lang w:eastAsia="hi-IN" w:bidi="hi-IN"/>
        </w:rPr>
        <w:t>L’emendamento mira a responsabilizzare anche le Amministrazioni titolari degli interventi al rispetto dei traguardi e degli obiettivi PNRR. Spesso i soggetti attuatori segnalano ritardi dovuti a mancati riscontri da parte delle amministrazioni titolari, che non consentono all’ente di rispettare le scadenze previste dal programma.</w:t>
      </w:r>
    </w:p>
    <w:p w14:paraId="34A1C753" w14:textId="77777777" w:rsidR="004934DA" w:rsidRPr="00A054D5" w:rsidRDefault="004934DA" w:rsidP="004934DA">
      <w:pPr>
        <w:widowControl w:val="0"/>
        <w:suppressAutoHyphens/>
        <w:spacing w:after="0" w:line="240" w:lineRule="auto"/>
        <w:jc w:val="both"/>
        <w:rPr>
          <w:rFonts w:eastAsia="SimSun" w:cstheme="minorHAnsi"/>
          <w:i/>
          <w:iCs/>
          <w:kern w:val="1"/>
          <w:sz w:val="26"/>
          <w:szCs w:val="26"/>
          <w:lang w:eastAsia="hi-IN" w:bidi="hi-IN"/>
        </w:rPr>
      </w:pPr>
    </w:p>
    <w:p w14:paraId="3D688B67" w14:textId="77777777" w:rsidR="004934DA" w:rsidRDefault="004934DA" w:rsidP="004934DA">
      <w:pPr>
        <w:widowControl w:val="0"/>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A tal fine si chiede dunque che:</w:t>
      </w:r>
    </w:p>
    <w:p w14:paraId="7B96C257" w14:textId="2D3CF51E" w:rsidR="00061081" w:rsidRPr="00061081" w:rsidRDefault="00061081" w:rsidP="00061081">
      <w:pPr>
        <w:pStyle w:val="Paragrafoelenco"/>
        <w:widowControl w:val="0"/>
        <w:numPr>
          <w:ilvl w:val="0"/>
          <w:numId w:val="19"/>
        </w:numPr>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I cronoprogrammi vengano aggiornati entro 30 giorni dall’entrata in vigore della legge di conversione del presente decreto, garantendo una tempistica più congrua per la verifica ed il caricamento dei dati;</w:t>
      </w:r>
    </w:p>
    <w:p w14:paraId="6EB8B67F" w14:textId="77777777" w:rsidR="004934DA" w:rsidRDefault="004934DA" w:rsidP="004934DA">
      <w:pPr>
        <w:pStyle w:val="Paragrafoelenco"/>
        <w:widowControl w:val="0"/>
        <w:numPr>
          <w:ilvl w:val="0"/>
          <w:numId w:val="19"/>
        </w:numPr>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il Ministero titolare non si limiti ad attestare la validità del cronoprogramma inserito dal Soggetto attuatore, ma si impegni in solido per supportare il soggetto attuatore e metterlo nelle condizioni di rispettare le tempistiche indicate nel cronoprogramma;</w:t>
      </w:r>
    </w:p>
    <w:p w14:paraId="3F3E1C4D" w14:textId="77777777" w:rsidR="004934DA" w:rsidRDefault="004934DA" w:rsidP="004934DA">
      <w:pPr>
        <w:pStyle w:val="Paragrafoelenco"/>
        <w:widowControl w:val="0"/>
        <w:numPr>
          <w:ilvl w:val="0"/>
          <w:numId w:val="19"/>
        </w:numPr>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in caso di criticità rilevate, la Struttura di Missione PNRR chieda chiarimenti anche al soggetto attuatore, per consentire di segnalare eventuali problemi riscontrati e non imputabili all’ente stesso;</w:t>
      </w:r>
    </w:p>
    <w:p w14:paraId="4CD07AAE" w14:textId="77777777" w:rsidR="004934DA" w:rsidRDefault="004934DA" w:rsidP="004934DA">
      <w:pPr>
        <w:pStyle w:val="Paragrafoelenco"/>
        <w:widowControl w:val="0"/>
        <w:numPr>
          <w:ilvl w:val="0"/>
          <w:numId w:val="19"/>
        </w:numPr>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i poteri sostitutivi dovrebbero attivarsi solo nel caso in cui si accerti che la responsabilità dei ritardi sia imputabile unicamente al soggetto attuatore.</w:t>
      </w:r>
    </w:p>
    <w:p w14:paraId="46DC7FCF" w14:textId="77777777" w:rsidR="003037E7" w:rsidRDefault="003037E7" w:rsidP="003037E7">
      <w:pPr>
        <w:widowControl w:val="0"/>
        <w:suppressAutoHyphens/>
        <w:spacing w:after="0" w:line="240" w:lineRule="auto"/>
        <w:jc w:val="both"/>
        <w:rPr>
          <w:rFonts w:eastAsia="SimSun" w:cstheme="minorHAnsi"/>
          <w:i/>
          <w:iCs/>
          <w:kern w:val="1"/>
          <w:sz w:val="26"/>
          <w:szCs w:val="26"/>
          <w:lang w:eastAsia="hi-IN" w:bidi="hi-IN"/>
        </w:rPr>
      </w:pPr>
    </w:p>
    <w:p w14:paraId="4C745218"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6ED847F3" w14:textId="14C8E5FB" w:rsidR="007014B6" w:rsidRPr="00A054D5" w:rsidRDefault="007014B6" w:rsidP="007014B6">
      <w:pPr>
        <w:jc w:val="right"/>
        <w:rPr>
          <w:rFonts w:eastAsia="SimSun" w:cstheme="minorHAnsi"/>
          <w:i/>
          <w:iCs/>
          <w:kern w:val="1"/>
          <w:sz w:val="26"/>
          <w:szCs w:val="26"/>
          <w:lang w:eastAsia="hi-IN" w:bidi="hi-IN"/>
        </w:rPr>
      </w:pPr>
      <w:r>
        <w:rPr>
          <w:rFonts w:eastAsia="SimSun" w:cstheme="minorHAnsi"/>
          <w:i/>
          <w:iCs/>
          <w:kern w:val="1"/>
          <w:sz w:val="26"/>
          <w:szCs w:val="26"/>
          <w:lang w:eastAsia="hi-IN" w:bidi="hi-IN"/>
        </w:rPr>
        <w:t>(</w:t>
      </w:r>
      <w:r w:rsidRPr="00A054D5">
        <w:rPr>
          <w:rFonts w:eastAsia="SimSun" w:cstheme="minorHAnsi"/>
          <w:i/>
          <w:iCs/>
          <w:kern w:val="1"/>
          <w:sz w:val="26"/>
          <w:szCs w:val="26"/>
          <w:lang w:eastAsia="hi-IN" w:bidi="hi-IN"/>
        </w:rPr>
        <w:t>UTILIZZO ESCLUSIVO DELLA PIATTAFORMA REGIS</w:t>
      </w:r>
      <w:r>
        <w:rPr>
          <w:rFonts w:eastAsia="SimSun" w:cstheme="minorHAnsi"/>
          <w:i/>
          <w:iCs/>
          <w:kern w:val="1"/>
          <w:sz w:val="26"/>
          <w:szCs w:val="26"/>
          <w:lang w:eastAsia="hi-IN" w:bidi="hi-IN"/>
        </w:rPr>
        <w:t>)</w:t>
      </w:r>
    </w:p>
    <w:p w14:paraId="7A4D315B" w14:textId="77777777" w:rsidR="007014B6" w:rsidRDefault="007014B6" w:rsidP="007014B6">
      <w:pPr>
        <w:rPr>
          <w:rFonts w:eastAsia="SimSun" w:cstheme="minorHAnsi"/>
          <w:i/>
          <w:iCs/>
          <w:kern w:val="1"/>
          <w:sz w:val="26"/>
          <w:szCs w:val="26"/>
          <w:lang w:eastAsia="hi-IN" w:bidi="hi-IN"/>
        </w:rPr>
      </w:pPr>
    </w:p>
    <w:p w14:paraId="7E6B6877" w14:textId="77777777" w:rsidR="007014B6" w:rsidRPr="003037E7" w:rsidRDefault="007014B6" w:rsidP="007014B6">
      <w:pPr>
        <w:widowControl w:val="0"/>
        <w:suppressAutoHyphens/>
        <w:spacing w:after="0" w:line="240" w:lineRule="auto"/>
        <w:jc w:val="center"/>
        <w:rPr>
          <w:rFonts w:eastAsia="SimSun" w:cstheme="minorHAnsi"/>
          <w:b/>
          <w:bCs/>
          <w:kern w:val="2"/>
          <w:sz w:val="26"/>
          <w:szCs w:val="26"/>
          <w:lang w:eastAsia="hi-IN" w:bidi="hi-IN"/>
        </w:rPr>
      </w:pPr>
      <w:r w:rsidRPr="003037E7">
        <w:rPr>
          <w:rFonts w:eastAsia="SimSun" w:cstheme="minorHAnsi"/>
          <w:b/>
          <w:bCs/>
          <w:kern w:val="2"/>
          <w:sz w:val="26"/>
          <w:szCs w:val="26"/>
          <w:lang w:eastAsia="hi-IN" w:bidi="hi-IN"/>
        </w:rPr>
        <w:t>Art. 2</w:t>
      </w:r>
    </w:p>
    <w:p w14:paraId="79939989" w14:textId="77777777" w:rsidR="007014B6" w:rsidRPr="003037E7" w:rsidRDefault="007014B6" w:rsidP="007014B6">
      <w:pPr>
        <w:widowControl w:val="0"/>
        <w:suppressAutoHyphens/>
        <w:spacing w:after="0" w:line="240" w:lineRule="auto"/>
        <w:jc w:val="center"/>
        <w:rPr>
          <w:rFonts w:cstheme="minorHAnsi"/>
          <w:sz w:val="26"/>
          <w:szCs w:val="26"/>
        </w:rPr>
      </w:pPr>
    </w:p>
    <w:p w14:paraId="2E7603CC" w14:textId="77777777" w:rsidR="007014B6" w:rsidRPr="003037E7" w:rsidRDefault="007014B6" w:rsidP="007014B6">
      <w:pPr>
        <w:widowControl w:val="0"/>
        <w:suppressAutoHyphens/>
        <w:spacing w:after="0" w:line="240" w:lineRule="auto"/>
        <w:jc w:val="center"/>
        <w:rPr>
          <w:rFonts w:eastAsia="SimSun" w:cstheme="minorHAnsi"/>
          <w:kern w:val="2"/>
          <w:sz w:val="26"/>
          <w:szCs w:val="26"/>
          <w:lang w:eastAsia="hi-IN" w:bidi="hi-IN"/>
        </w:rPr>
      </w:pPr>
      <w:r w:rsidRPr="003037E7">
        <w:rPr>
          <w:rFonts w:eastAsia="SimSun" w:cstheme="minorHAnsi"/>
          <w:kern w:val="2"/>
          <w:sz w:val="26"/>
          <w:szCs w:val="26"/>
          <w:lang w:eastAsia="hi-IN" w:bidi="hi-IN"/>
        </w:rPr>
        <w:t>(Disposizioni in materia di responsabilità per il conseguimento degli</w:t>
      </w:r>
    </w:p>
    <w:p w14:paraId="007C79A9" w14:textId="77777777" w:rsidR="007014B6" w:rsidRPr="003037E7" w:rsidRDefault="007014B6" w:rsidP="007014B6">
      <w:pPr>
        <w:widowControl w:val="0"/>
        <w:suppressAutoHyphens/>
        <w:spacing w:after="0" w:line="240" w:lineRule="auto"/>
        <w:jc w:val="center"/>
        <w:rPr>
          <w:rFonts w:eastAsia="SimSun" w:cstheme="minorHAnsi"/>
          <w:kern w:val="2"/>
          <w:sz w:val="26"/>
          <w:szCs w:val="26"/>
          <w:lang w:eastAsia="hi-IN" w:bidi="hi-IN"/>
        </w:rPr>
      </w:pPr>
      <w:r w:rsidRPr="003037E7">
        <w:rPr>
          <w:rFonts w:eastAsia="SimSun" w:cstheme="minorHAnsi"/>
          <w:kern w:val="2"/>
          <w:sz w:val="26"/>
          <w:szCs w:val="26"/>
          <w:lang w:eastAsia="hi-IN" w:bidi="hi-IN"/>
        </w:rPr>
        <w:t>obiettivi del PNRR)</w:t>
      </w:r>
    </w:p>
    <w:p w14:paraId="425405FC" w14:textId="77777777" w:rsidR="007014B6" w:rsidRPr="003037E7" w:rsidRDefault="007014B6" w:rsidP="007014B6">
      <w:pPr>
        <w:widowControl w:val="0"/>
        <w:suppressAutoHyphens/>
        <w:spacing w:after="0" w:line="240" w:lineRule="auto"/>
        <w:jc w:val="center"/>
        <w:rPr>
          <w:rFonts w:eastAsia="SimSun" w:cstheme="minorHAnsi"/>
          <w:kern w:val="2"/>
          <w:sz w:val="26"/>
          <w:szCs w:val="26"/>
          <w:lang w:eastAsia="hi-IN" w:bidi="hi-IN"/>
        </w:rPr>
      </w:pPr>
    </w:p>
    <w:p w14:paraId="2C767A3A" w14:textId="77777777" w:rsidR="007014B6" w:rsidRPr="003037E7" w:rsidRDefault="007014B6" w:rsidP="007014B6">
      <w:pPr>
        <w:widowControl w:val="0"/>
        <w:suppressAutoHyphens/>
        <w:spacing w:after="0" w:line="240" w:lineRule="auto"/>
        <w:jc w:val="center"/>
        <w:rPr>
          <w:rFonts w:eastAsia="SimSun" w:cstheme="minorHAnsi"/>
          <w:kern w:val="1"/>
          <w:sz w:val="26"/>
          <w:szCs w:val="26"/>
          <w:lang w:eastAsia="hi-IN" w:bidi="hi-IN"/>
        </w:rPr>
      </w:pPr>
      <w:r w:rsidRPr="003037E7">
        <w:rPr>
          <w:rFonts w:eastAsia="SimSun" w:cstheme="minorHAnsi"/>
          <w:kern w:val="1"/>
          <w:sz w:val="26"/>
          <w:szCs w:val="26"/>
          <w:lang w:eastAsia="hi-IN" w:bidi="hi-IN"/>
        </w:rPr>
        <w:t>EMENDAMENTO</w:t>
      </w:r>
    </w:p>
    <w:p w14:paraId="583BD4AB"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0A5A768C" w14:textId="4F4C8778" w:rsidR="007014B6" w:rsidRDefault="007014B6" w:rsidP="007014B6">
      <w:pPr>
        <w:rPr>
          <w:rFonts w:eastAsia="SimSun" w:cstheme="minorHAnsi"/>
          <w:kern w:val="1"/>
          <w:sz w:val="26"/>
          <w:szCs w:val="26"/>
          <w:lang w:eastAsia="hi-IN" w:bidi="hi-IN"/>
        </w:rPr>
      </w:pPr>
      <w:r>
        <w:rPr>
          <w:rFonts w:eastAsia="SimSun" w:cstheme="minorHAnsi"/>
          <w:kern w:val="1"/>
          <w:sz w:val="26"/>
          <w:szCs w:val="26"/>
          <w:lang w:eastAsia="hi-IN" w:bidi="hi-IN"/>
        </w:rPr>
        <w:t xml:space="preserve">All’art. 2, </w:t>
      </w:r>
      <w:r w:rsidR="00061081">
        <w:rPr>
          <w:rFonts w:eastAsia="SimSun" w:cstheme="minorHAnsi"/>
          <w:kern w:val="1"/>
          <w:sz w:val="26"/>
          <w:szCs w:val="26"/>
          <w:lang w:eastAsia="hi-IN" w:bidi="hi-IN"/>
        </w:rPr>
        <w:t xml:space="preserve">dopo il </w:t>
      </w:r>
      <w:r>
        <w:rPr>
          <w:rFonts w:eastAsia="SimSun" w:cstheme="minorHAnsi"/>
          <w:kern w:val="1"/>
          <w:sz w:val="26"/>
          <w:szCs w:val="26"/>
          <w:lang w:eastAsia="hi-IN" w:bidi="hi-IN"/>
        </w:rPr>
        <w:t xml:space="preserve">comma 1, </w:t>
      </w:r>
      <w:r w:rsidR="00061081">
        <w:rPr>
          <w:rFonts w:eastAsia="SimSun" w:cstheme="minorHAnsi"/>
          <w:kern w:val="1"/>
          <w:sz w:val="26"/>
          <w:szCs w:val="26"/>
          <w:lang w:eastAsia="hi-IN" w:bidi="hi-IN"/>
        </w:rPr>
        <w:t>aggiungere</w:t>
      </w:r>
      <w:r>
        <w:rPr>
          <w:rFonts w:eastAsia="SimSun" w:cstheme="minorHAnsi"/>
          <w:kern w:val="1"/>
          <w:sz w:val="26"/>
          <w:szCs w:val="26"/>
          <w:lang w:eastAsia="hi-IN" w:bidi="hi-IN"/>
        </w:rPr>
        <w:t xml:space="preserve"> il seguente:</w:t>
      </w:r>
    </w:p>
    <w:p w14:paraId="4B8284D8" w14:textId="06CD9309" w:rsidR="007014B6" w:rsidRPr="007014B6" w:rsidRDefault="007014B6" w:rsidP="007014B6">
      <w:pPr>
        <w:jc w:val="both"/>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w:t>
      </w:r>
      <w:r w:rsidR="00061081">
        <w:rPr>
          <w:rFonts w:eastAsia="SimSun" w:cstheme="minorHAnsi"/>
          <w:b/>
          <w:bCs/>
          <w:kern w:val="1"/>
          <w:sz w:val="26"/>
          <w:szCs w:val="26"/>
          <w:lang w:eastAsia="hi-IN" w:bidi="hi-IN"/>
        </w:rPr>
        <w:t xml:space="preserve">1-bis. </w:t>
      </w:r>
      <w:r w:rsidRPr="007014B6">
        <w:rPr>
          <w:rFonts w:eastAsia="SimSun" w:cstheme="minorHAnsi"/>
          <w:b/>
          <w:bCs/>
          <w:kern w:val="1"/>
          <w:sz w:val="26"/>
          <w:szCs w:val="26"/>
          <w:lang w:eastAsia="hi-IN" w:bidi="hi-IN"/>
        </w:rPr>
        <w:t xml:space="preserve">Il sistema informatico </w:t>
      </w:r>
      <w:proofErr w:type="gramStart"/>
      <w:r w:rsidRPr="007014B6">
        <w:rPr>
          <w:rFonts w:eastAsia="SimSun" w:cstheme="minorHAnsi"/>
          <w:b/>
          <w:bCs/>
          <w:kern w:val="1"/>
          <w:sz w:val="26"/>
          <w:szCs w:val="26"/>
          <w:lang w:eastAsia="hi-IN" w:bidi="hi-IN"/>
        </w:rPr>
        <w:t xml:space="preserve">« </w:t>
      </w:r>
      <w:proofErr w:type="spellStart"/>
      <w:r w:rsidRPr="007014B6">
        <w:rPr>
          <w:rFonts w:eastAsia="SimSun" w:cstheme="minorHAnsi"/>
          <w:b/>
          <w:bCs/>
          <w:kern w:val="1"/>
          <w:sz w:val="26"/>
          <w:szCs w:val="26"/>
          <w:lang w:eastAsia="hi-IN" w:bidi="hi-IN"/>
        </w:rPr>
        <w:t>ReGiS</w:t>
      </w:r>
      <w:proofErr w:type="spellEnd"/>
      <w:proofErr w:type="gramEnd"/>
      <w:r w:rsidRPr="007014B6">
        <w:rPr>
          <w:rFonts w:eastAsia="SimSun" w:cstheme="minorHAnsi"/>
          <w:b/>
          <w:bCs/>
          <w:kern w:val="1"/>
          <w:sz w:val="26"/>
          <w:szCs w:val="26"/>
          <w:lang w:eastAsia="hi-IN" w:bidi="hi-IN"/>
        </w:rPr>
        <w:t xml:space="preserve"> » di cui all’articolo 1, comma 1043, della legge 30 dicembre 2020, n. 178, è l’unica piattaforma su cui i soggetti attuatori sono tenuti ad inserire i dati relativi al monitoraggio procedurale e finanziario degli interventi PNRR”</w:t>
      </w:r>
      <w:r w:rsidR="003037E7">
        <w:rPr>
          <w:rFonts w:eastAsia="SimSun" w:cstheme="minorHAnsi"/>
          <w:b/>
          <w:bCs/>
          <w:kern w:val="1"/>
          <w:sz w:val="26"/>
          <w:szCs w:val="26"/>
          <w:lang w:eastAsia="hi-IN" w:bidi="hi-IN"/>
        </w:rPr>
        <w:t>.</w:t>
      </w:r>
    </w:p>
    <w:p w14:paraId="692F1DD8" w14:textId="77777777" w:rsidR="007014B6" w:rsidRDefault="007014B6" w:rsidP="007014B6">
      <w:pPr>
        <w:rPr>
          <w:rFonts w:eastAsia="SimSun" w:cstheme="minorHAnsi"/>
          <w:kern w:val="1"/>
          <w:sz w:val="26"/>
          <w:szCs w:val="26"/>
          <w:lang w:eastAsia="hi-IN" w:bidi="hi-IN"/>
        </w:rPr>
      </w:pPr>
    </w:p>
    <w:p w14:paraId="4F98DD55" w14:textId="77777777" w:rsidR="007014B6" w:rsidRDefault="007014B6" w:rsidP="007014B6">
      <w:pPr>
        <w:rPr>
          <w:rFonts w:eastAsia="SimSun" w:cstheme="minorHAnsi"/>
          <w:kern w:val="1"/>
          <w:sz w:val="26"/>
          <w:szCs w:val="26"/>
          <w:lang w:eastAsia="hi-IN" w:bidi="hi-IN"/>
        </w:rPr>
      </w:pPr>
      <w:r>
        <w:rPr>
          <w:rFonts w:eastAsia="SimSun" w:cstheme="minorHAnsi"/>
          <w:kern w:val="1"/>
          <w:sz w:val="26"/>
          <w:szCs w:val="26"/>
          <w:lang w:eastAsia="hi-IN" w:bidi="hi-IN"/>
        </w:rPr>
        <w:t>MOTIVAZIONE</w:t>
      </w:r>
    </w:p>
    <w:p w14:paraId="366FD501" w14:textId="77777777" w:rsidR="007014B6" w:rsidRPr="009B0FBA" w:rsidRDefault="007014B6" w:rsidP="007014B6">
      <w:pPr>
        <w:jc w:val="both"/>
        <w:rPr>
          <w:rFonts w:eastAsia="SimSun" w:cstheme="minorHAnsi"/>
          <w:i/>
          <w:iCs/>
          <w:kern w:val="1"/>
          <w:sz w:val="26"/>
          <w:szCs w:val="26"/>
          <w:lang w:eastAsia="hi-IN" w:bidi="hi-IN"/>
        </w:rPr>
      </w:pPr>
      <w:r w:rsidRPr="009B0FBA">
        <w:rPr>
          <w:rFonts w:eastAsia="SimSun" w:cstheme="minorHAnsi"/>
          <w:i/>
          <w:iCs/>
          <w:kern w:val="1"/>
          <w:sz w:val="26"/>
          <w:szCs w:val="26"/>
          <w:lang w:eastAsia="hi-IN" w:bidi="hi-IN"/>
        </w:rPr>
        <w:t>La proposta di emendamento mira a ribadire che Regis è l’unica piattaforma su cui i soggetti attuatori sono tenuti ad inserire i dati relativi agli interventi PNRR. Risulta invece che le diverse Amministrazioni titolari utilizzino ancora propri sistemi informatici che chiedono di compilare ai soggetti attuatori per il caricamento di ulteriori dati o richieste di autorizzazioni, aggravando di ulteriori oneri gli enti locali e generando spesso confusione e ritardo.</w:t>
      </w:r>
    </w:p>
    <w:p w14:paraId="3F806A15"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1C85D795"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4BB1F833"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56DAE868"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14E45762"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6BE9F7E6"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419102BB"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103300F6"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361B05D5"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46DB06E6"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4ED52D17"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3614FE82"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3ABE293A"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3EF5509C"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12ED5120"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0C920EA7"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34A5814A"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443454B1"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2B750DDB" w14:textId="77777777" w:rsidR="007014B6" w:rsidRDefault="007014B6" w:rsidP="00186224">
      <w:pPr>
        <w:widowControl w:val="0"/>
        <w:suppressAutoHyphens/>
        <w:spacing w:after="0" w:line="240" w:lineRule="auto"/>
        <w:jc w:val="right"/>
        <w:rPr>
          <w:rFonts w:eastAsia="SimSun" w:cstheme="minorHAnsi"/>
          <w:i/>
          <w:iCs/>
          <w:kern w:val="1"/>
          <w:sz w:val="26"/>
          <w:szCs w:val="26"/>
          <w:lang w:eastAsia="hi-IN" w:bidi="hi-IN"/>
        </w:rPr>
      </w:pPr>
    </w:p>
    <w:p w14:paraId="7EADA912" w14:textId="50AEF1FF" w:rsidR="00C53F61" w:rsidRPr="00C53F61" w:rsidRDefault="00C53F61" w:rsidP="00C53F61">
      <w:pPr>
        <w:jc w:val="right"/>
        <w:rPr>
          <w:rFonts w:eastAsia="SimSun" w:cstheme="minorHAnsi"/>
          <w:i/>
          <w:iCs/>
          <w:kern w:val="1"/>
          <w:sz w:val="26"/>
          <w:szCs w:val="26"/>
          <w:lang w:eastAsia="hi-IN" w:bidi="hi-IN"/>
        </w:rPr>
      </w:pPr>
      <w:r>
        <w:rPr>
          <w:rFonts w:cstheme="minorHAnsi"/>
          <w:i/>
          <w:iCs/>
          <w:color w:val="000000" w:themeColor="text1"/>
          <w:sz w:val="26"/>
          <w:szCs w:val="26"/>
        </w:rPr>
        <w:t>(</w:t>
      </w:r>
      <w:r w:rsidRPr="00C53F61">
        <w:rPr>
          <w:rFonts w:cstheme="minorHAnsi"/>
          <w:i/>
          <w:iCs/>
          <w:color w:val="000000" w:themeColor="text1"/>
          <w:sz w:val="26"/>
          <w:szCs w:val="26"/>
        </w:rPr>
        <w:t>Rafforzamento amministrativo Province</w:t>
      </w:r>
      <w:r>
        <w:rPr>
          <w:rFonts w:cstheme="minorHAnsi"/>
          <w:i/>
          <w:iCs/>
          <w:color w:val="000000" w:themeColor="text1"/>
          <w:sz w:val="26"/>
          <w:szCs w:val="26"/>
        </w:rPr>
        <w:t>)</w:t>
      </w:r>
    </w:p>
    <w:p w14:paraId="06E64BAB" w14:textId="3A7C1041" w:rsidR="00C53F61" w:rsidRPr="00C53F61" w:rsidRDefault="00C53F61" w:rsidP="00C53F61">
      <w:pPr>
        <w:spacing w:line="240" w:lineRule="auto"/>
        <w:jc w:val="center"/>
        <w:rPr>
          <w:rFonts w:cstheme="minorHAnsi"/>
          <w:b/>
          <w:bCs/>
          <w:i/>
          <w:sz w:val="26"/>
          <w:szCs w:val="26"/>
        </w:rPr>
      </w:pPr>
      <w:r w:rsidRPr="00C53F61">
        <w:rPr>
          <w:rFonts w:cstheme="minorHAnsi"/>
          <w:b/>
          <w:bCs/>
          <w:i/>
          <w:sz w:val="26"/>
          <w:szCs w:val="26"/>
        </w:rPr>
        <w:t>Art</w:t>
      </w:r>
      <w:r>
        <w:rPr>
          <w:rFonts w:cstheme="minorHAnsi"/>
          <w:b/>
          <w:bCs/>
          <w:i/>
          <w:sz w:val="26"/>
          <w:szCs w:val="26"/>
        </w:rPr>
        <w:t>.</w:t>
      </w:r>
      <w:r w:rsidRPr="00C53F61">
        <w:rPr>
          <w:rFonts w:cstheme="minorHAnsi"/>
          <w:b/>
          <w:bCs/>
          <w:i/>
          <w:sz w:val="26"/>
          <w:szCs w:val="26"/>
        </w:rPr>
        <w:t xml:space="preserve"> 8</w:t>
      </w:r>
    </w:p>
    <w:p w14:paraId="4BF199B7" w14:textId="77777777" w:rsidR="00C53F61" w:rsidRPr="00A054D5" w:rsidRDefault="00C53F61" w:rsidP="00C53F61">
      <w:pPr>
        <w:spacing w:line="240" w:lineRule="auto"/>
        <w:jc w:val="center"/>
        <w:rPr>
          <w:rFonts w:cstheme="minorHAnsi"/>
          <w:i/>
          <w:sz w:val="26"/>
          <w:szCs w:val="26"/>
        </w:rPr>
      </w:pPr>
      <w:r w:rsidRPr="00A054D5">
        <w:rPr>
          <w:rFonts w:cstheme="minorHAnsi"/>
          <w:i/>
          <w:sz w:val="26"/>
          <w:szCs w:val="26"/>
        </w:rPr>
        <w:t>Misure per il rafforzamento della capacità amministrativa delle amministrazioni titolari delle misure PNRR e dei soggetti attuatori</w:t>
      </w:r>
    </w:p>
    <w:p w14:paraId="0EA2DCF9" w14:textId="77777777" w:rsidR="00C53F61" w:rsidRDefault="00C53F61" w:rsidP="003037E7">
      <w:pPr>
        <w:spacing w:line="240" w:lineRule="auto"/>
        <w:jc w:val="center"/>
        <w:rPr>
          <w:rFonts w:cstheme="minorHAnsi"/>
          <w:iCs/>
          <w:sz w:val="26"/>
          <w:szCs w:val="26"/>
        </w:rPr>
      </w:pPr>
    </w:p>
    <w:p w14:paraId="62DDF146" w14:textId="2CB7A2BB" w:rsidR="003037E7" w:rsidRDefault="003037E7" w:rsidP="003037E7">
      <w:pPr>
        <w:spacing w:line="240" w:lineRule="auto"/>
        <w:jc w:val="center"/>
        <w:rPr>
          <w:rFonts w:cstheme="minorHAnsi"/>
          <w:iCs/>
          <w:sz w:val="26"/>
          <w:szCs w:val="26"/>
        </w:rPr>
      </w:pPr>
      <w:r>
        <w:rPr>
          <w:rFonts w:cstheme="minorHAnsi"/>
          <w:iCs/>
          <w:sz w:val="26"/>
          <w:szCs w:val="26"/>
        </w:rPr>
        <w:t>EMENDAMENTO</w:t>
      </w:r>
    </w:p>
    <w:p w14:paraId="1598419B" w14:textId="77777777" w:rsidR="003037E7" w:rsidRPr="003037E7" w:rsidRDefault="003037E7" w:rsidP="003037E7">
      <w:pPr>
        <w:spacing w:line="240" w:lineRule="auto"/>
        <w:jc w:val="center"/>
        <w:rPr>
          <w:rFonts w:cstheme="minorHAnsi"/>
          <w:iCs/>
          <w:sz w:val="26"/>
          <w:szCs w:val="26"/>
        </w:rPr>
      </w:pPr>
    </w:p>
    <w:p w14:paraId="1903E79E" w14:textId="1AFF9EA2" w:rsidR="00C53F61" w:rsidRDefault="00C53F61" w:rsidP="00C53F61">
      <w:pPr>
        <w:spacing w:line="240" w:lineRule="auto"/>
        <w:rPr>
          <w:rFonts w:cstheme="minorHAnsi"/>
          <w:iCs/>
          <w:sz w:val="26"/>
          <w:szCs w:val="26"/>
        </w:rPr>
      </w:pPr>
      <w:r>
        <w:rPr>
          <w:rFonts w:cstheme="minorHAnsi"/>
          <w:iCs/>
          <w:sz w:val="26"/>
          <w:szCs w:val="26"/>
        </w:rPr>
        <w:t>All’art. 8, d</w:t>
      </w:r>
      <w:r w:rsidRPr="00224065">
        <w:rPr>
          <w:rFonts w:cstheme="minorHAnsi"/>
          <w:iCs/>
          <w:sz w:val="26"/>
          <w:szCs w:val="26"/>
        </w:rPr>
        <w:t xml:space="preserve">opo il comma 23 </w:t>
      </w:r>
      <w:bookmarkStart w:id="0" w:name="_Hlk120791657"/>
      <w:r w:rsidRPr="00224065">
        <w:rPr>
          <w:rFonts w:cstheme="minorHAnsi"/>
          <w:iCs/>
          <w:sz w:val="26"/>
          <w:szCs w:val="26"/>
        </w:rPr>
        <w:t>aggiungere il seguente:</w:t>
      </w:r>
      <w:bookmarkEnd w:id="0"/>
    </w:p>
    <w:p w14:paraId="45D963DA" w14:textId="02D9BB96" w:rsidR="00C53F61" w:rsidRPr="00224065" w:rsidRDefault="00C53F61" w:rsidP="00C53F61">
      <w:pPr>
        <w:spacing w:line="240" w:lineRule="auto"/>
        <w:jc w:val="both"/>
        <w:rPr>
          <w:rFonts w:eastAsia="SimSun" w:cstheme="minorHAnsi"/>
          <w:i/>
          <w:iCs/>
          <w:kern w:val="1"/>
          <w:sz w:val="26"/>
          <w:szCs w:val="26"/>
          <w:lang w:eastAsia="hi-IN" w:bidi="hi-IN"/>
        </w:rPr>
      </w:pPr>
      <w:r w:rsidRPr="00C53F61">
        <w:rPr>
          <w:rFonts w:cstheme="minorHAnsi"/>
          <w:b/>
          <w:bCs/>
          <w:iCs/>
          <w:sz w:val="26"/>
          <w:szCs w:val="26"/>
        </w:rPr>
        <w:t>“23-bis</w:t>
      </w:r>
      <w:r w:rsidRPr="00A054D5">
        <w:rPr>
          <w:rFonts w:cstheme="minorHAnsi"/>
          <w:b/>
          <w:bCs/>
          <w:sz w:val="26"/>
          <w:szCs w:val="26"/>
        </w:rPr>
        <w:t xml:space="preserve">.  Per rafforzare le strutture tecniche per la realizzazione degli investimenti nelle Province non ricomprese nel </w:t>
      </w:r>
      <w:proofErr w:type="gramStart"/>
      <w:r w:rsidRPr="00A054D5">
        <w:rPr>
          <w:rFonts w:cstheme="minorHAnsi"/>
          <w:b/>
          <w:bCs/>
          <w:sz w:val="26"/>
          <w:szCs w:val="26"/>
        </w:rPr>
        <w:t>D</w:t>
      </w:r>
      <w:r>
        <w:rPr>
          <w:rFonts w:cstheme="minorHAnsi"/>
          <w:b/>
          <w:bCs/>
          <w:sz w:val="26"/>
          <w:szCs w:val="26"/>
        </w:rPr>
        <w:t>ecreto Legge</w:t>
      </w:r>
      <w:proofErr w:type="gramEnd"/>
      <w:r>
        <w:rPr>
          <w:rFonts w:cstheme="minorHAnsi"/>
          <w:b/>
          <w:bCs/>
          <w:sz w:val="26"/>
          <w:szCs w:val="26"/>
        </w:rPr>
        <w:t xml:space="preserve"> </w:t>
      </w:r>
      <w:r w:rsidRPr="00A947D5">
        <w:rPr>
          <w:rFonts w:cstheme="minorHAnsi"/>
          <w:b/>
          <w:bCs/>
          <w:sz w:val="26"/>
          <w:szCs w:val="26"/>
        </w:rPr>
        <w:t>19 settembre 2023, n. 124</w:t>
      </w:r>
      <w:r>
        <w:rPr>
          <w:rFonts w:cstheme="minorHAnsi"/>
          <w:b/>
          <w:bCs/>
          <w:sz w:val="26"/>
          <w:szCs w:val="26"/>
        </w:rPr>
        <w:t>, c</w:t>
      </w:r>
      <w:r w:rsidRPr="00A947D5">
        <w:rPr>
          <w:rFonts w:cstheme="minorHAnsi"/>
          <w:b/>
          <w:bCs/>
          <w:sz w:val="26"/>
          <w:szCs w:val="26"/>
        </w:rPr>
        <w:t>onvertito con modificazioni dalla L. 13 novembre 2023, n. 162</w:t>
      </w:r>
      <w:r>
        <w:rPr>
          <w:rFonts w:cstheme="minorHAnsi"/>
          <w:b/>
          <w:bCs/>
          <w:sz w:val="26"/>
          <w:szCs w:val="26"/>
        </w:rPr>
        <w:t>,</w:t>
      </w:r>
      <w:r w:rsidRPr="00A947D5">
        <w:rPr>
          <w:rFonts w:cstheme="minorHAnsi"/>
          <w:b/>
          <w:bCs/>
          <w:sz w:val="26"/>
          <w:szCs w:val="26"/>
        </w:rPr>
        <w:t xml:space="preserve"> </w:t>
      </w:r>
      <w:r w:rsidRPr="00A054D5">
        <w:rPr>
          <w:rFonts w:cstheme="minorHAnsi"/>
          <w:b/>
          <w:bCs/>
          <w:sz w:val="26"/>
          <w:szCs w:val="26"/>
        </w:rPr>
        <w:t xml:space="preserve">è autorizzata l’assunzione a tempo determinato di </w:t>
      </w:r>
      <w:r w:rsidR="003037E7">
        <w:rPr>
          <w:rFonts w:cstheme="minorHAnsi"/>
          <w:b/>
          <w:bCs/>
          <w:sz w:val="26"/>
          <w:szCs w:val="26"/>
        </w:rPr>
        <w:t>29</w:t>
      </w:r>
      <w:r w:rsidRPr="00A054D5">
        <w:rPr>
          <w:rFonts w:cstheme="minorHAnsi"/>
          <w:b/>
          <w:bCs/>
          <w:sz w:val="26"/>
          <w:szCs w:val="26"/>
        </w:rPr>
        <w:t xml:space="preserve">5 funzionari altamente specializzati, attraverso una procedura unica gestita dalla Commissione di cui all’articolo 35, comma 5, del decreto legislativo 30 marzo 2001, n. 165. Nello stato di previsione del Ministero dell’economia e delle finanze è istituito un fondo di </w:t>
      </w:r>
      <w:r w:rsidR="003037E7">
        <w:rPr>
          <w:rFonts w:cstheme="minorHAnsi"/>
          <w:b/>
          <w:bCs/>
          <w:sz w:val="26"/>
          <w:szCs w:val="26"/>
        </w:rPr>
        <w:t>1</w:t>
      </w:r>
      <w:r w:rsidRPr="00A054D5">
        <w:rPr>
          <w:rFonts w:cstheme="minorHAnsi"/>
          <w:b/>
          <w:bCs/>
          <w:sz w:val="26"/>
          <w:szCs w:val="26"/>
        </w:rPr>
        <w:t xml:space="preserve">0 milioni di euro per ciascuno degli anni 2024, 2025 e 2026 da ripartire alle Province con decreto del Ministro dell’Economia di concerto con il Ministro per la pubblica amministrazione previa intesa in Conferenza Stato – Città ed autonomie locali. Al conseguente </w:t>
      </w:r>
      <w:r w:rsidRPr="00A054D5">
        <w:rPr>
          <w:rFonts w:eastAsia="Times New Roman" w:cstheme="minorHAnsi"/>
          <w:b/>
          <w:bCs/>
          <w:sz w:val="26"/>
          <w:szCs w:val="26"/>
          <w:lang w:eastAsia="it-IT"/>
        </w:rPr>
        <w:t xml:space="preserve">onere si provvede mediante corrispondente riduzione del </w:t>
      </w:r>
      <w:bookmarkStart w:id="1" w:name="_Hlk161325216"/>
      <w:r w:rsidR="00C22B16">
        <w:rPr>
          <w:rFonts w:eastAsia="Times New Roman" w:cstheme="minorHAnsi"/>
          <w:b/>
          <w:bCs/>
          <w:sz w:val="26"/>
          <w:szCs w:val="26"/>
          <w:lang w:eastAsia="it-IT"/>
        </w:rPr>
        <w:t>Fondo di cui all’art. 1, comma 200, della legge 23 dicembre 2014, n. 190</w:t>
      </w:r>
      <w:bookmarkEnd w:id="1"/>
      <w:r>
        <w:rPr>
          <w:rFonts w:cstheme="minorHAnsi"/>
          <w:b/>
          <w:bCs/>
          <w:sz w:val="26"/>
          <w:szCs w:val="26"/>
        </w:rPr>
        <w:t>”.</w:t>
      </w:r>
    </w:p>
    <w:p w14:paraId="3FD878AA" w14:textId="77777777" w:rsidR="00C53F61" w:rsidRPr="00A054D5" w:rsidRDefault="00C53F61" w:rsidP="00C53F61">
      <w:pPr>
        <w:spacing w:before="100" w:after="200" w:line="276" w:lineRule="auto"/>
        <w:jc w:val="both"/>
        <w:rPr>
          <w:rFonts w:cstheme="minorHAnsi"/>
          <w:b/>
          <w:bCs/>
          <w:sz w:val="26"/>
          <w:szCs w:val="26"/>
        </w:rPr>
      </w:pPr>
    </w:p>
    <w:p w14:paraId="6E99DCC2" w14:textId="77777777" w:rsidR="00C53F61" w:rsidRPr="00A054D5" w:rsidRDefault="00C53F61" w:rsidP="00C53F61">
      <w:pPr>
        <w:spacing w:before="100" w:after="200" w:line="276" w:lineRule="auto"/>
        <w:jc w:val="both"/>
        <w:rPr>
          <w:rFonts w:cstheme="minorHAnsi"/>
          <w:i/>
          <w:iCs/>
          <w:sz w:val="26"/>
          <w:szCs w:val="26"/>
        </w:rPr>
      </w:pPr>
      <w:r w:rsidRPr="00A054D5">
        <w:rPr>
          <w:rFonts w:cstheme="minorHAnsi"/>
          <w:i/>
          <w:iCs/>
          <w:sz w:val="26"/>
          <w:szCs w:val="26"/>
        </w:rPr>
        <w:t>MOTIVAZIONE</w:t>
      </w:r>
    </w:p>
    <w:p w14:paraId="1FB6F7DD" w14:textId="79BEB784" w:rsidR="00C53F61" w:rsidRPr="00A054D5" w:rsidRDefault="00C53F61" w:rsidP="00C53F61">
      <w:pPr>
        <w:spacing w:before="100" w:after="200" w:line="276" w:lineRule="auto"/>
        <w:jc w:val="both"/>
        <w:rPr>
          <w:rFonts w:cstheme="minorHAnsi"/>
          <w:i/>
          <w:iCs/>
          <w:sz w:val="26"/>
          <w:szCs w:val="26"/>
        </w:rPr>
      </w:pPr>
      <w:r w:rsidRPr="00A054D5">
        <w:rPr>
          <w:rFonts w:cstheme="minorHAnsi"/>
          <w:i/>
          <w:iCs/>
          <w:sz w:val="26"/>
          <w:szCs w:val="26"/>
        </w:rPr>
        <w:t xml:space="preserve">La proposta normativa ha l’obiettivo di consentire anche alle 59 Province </w:t>
      </w:r>
      <w:r w:rsidR="003037E7">
        <w:rPr>
          <w:rFonts w:cstheme="minorHAnsi"/>
          <w:i/>
          <w:iCs/>
          <w:sz w:val="26"/>
          <w:szCs w:val="26"/>
        </w:rPr>
        <w:t xml:space="preserve">delle Regioni del Centro Nord, </w:t>
      </w:r>
      <w:r w:rsidRPr="00A054D5">
        <w:rPr>
          <w:rFonts w:cstheme="minorHAnsi"/>
          <w:i/>
          <w:iCs/>
          <w:sz w:val="26"/>
          <w:szCs w:val="26"/>
        </w:rPr>
        <w:t>non ricomprese dalle norme previste dal DL 124 “Decreto Sud”</w:t>
      </w:r>
      <w:r w:rsidR="003037E7">
        <w:rPr>
          <w:rFonts w:cstheme="minorHAnsi"/>
          <w:i/>
          <w:iCs/>
          <w:sz w:val="26"/>
          <w:szCs w:val="26"/>
        </w:rPr>
        <w:t>,</w:t>
      </w:r>
      <w:r w:rsidRPr="00A054D5">
        <w:rPr>
          <w:rFonts w:cstheme="minorHAnsi"/>
          <w:i/>
          <w:iCs/>
          <w:sz w:val="26"/>
          <w:szCs w:val="26"/>
        </w:rPr>
        <w:t xml:space="preserve"> di assumere </w:t>
      </w:r>
      <w:r w:rsidR="003037E7">
        <w:rPr>
          <w:rFonts w:cstheme="minorHAnsi"/>
          <w:i/>
          <w:iCs/>
          <w:sz w:val="26"/>
          <w:szCs w:val="26"/>
        </w:rPr>
        <w:t xml:space="preserve">ciascuna 5 unità di </w:t>
      </w:r>
      <w:r w:rsidRPr="00A054D5">
        <w:rPr>
          <w:rFonts w:cstheme="minorHAnsi"/>
          <w:i/>
          <w:iCs/>
          <w:sz w:val="26"/>
          <w:szCs w:val="26"/>
        </w:rPr>
        <w:t xml:space="preserve">personale a tempo determinato non dirigenziale altamente specializzato per rafforzare le strutture tecniche finalizzate agli investimenti, ferma restando la possibilità di una loro successiva stabilizzazione presso gli enti attraverso l’utilizzo degli spazi </w:t>
      </w:r>
      <w:proofErr w:type="spellStart"/>
      <w:r w:rsidRPr="00A054D5">
        <w:rPr>
          <w:rFonts w:cstheme="minorHAnsi"/>
          <w:i/>
          <w:iCs/>
          <w:sz w:val="26"/>
          <w:szCs w:val="26"/>
        </w:rPr>
        <w:t>assunzionali</w:t>
      </w:r>
      <w:proofErr w:type="spellEnd"/>
      <w:r w:rsidRPr="00A054D5">
        <w:rPr>
          <w:rFonts w:cstheme="minorHAnsi"/>
          <w:i/>
          <w:iCs/>
          <w:sz w:val="26"/>
          <w:szCs w:val="26"/>
        </w:rPr>
        <w:t xml:space="preserve"> qualora la sostenibilità finanziaria sia garantita.</w:t>
      </w:r>
    </w:p>
    <w:p w14:paraId="494F96A7" w14:textId="77777777" w:rsidR="00C53F61" w:rsidRPr="00A054D5" w:rsidRDefault="00C53F61" w:rsidP="00C53F61">
      <w:pPr>
        <w:spacing w:before="100" w:after="200" w:line="276" w:lineRule="auto"/>
        <w:jc w:val="both"/>
        <w:rPr>
          <w:rFonts w:cstheme="minorHAnsi"/>
          <w:i/>
          <w:iCs/>
          <w:sz w:val="26"/>
          <w:szCs w:val="26"/>
        </w:rPr>
      </w:pPr>
      <w:r w:rsidRPr="00A054D5">
        <w:rPr>
          <w:rFonts w:cstheme="minorHAnsi"/>
          <w:i/>
          <w:iCs/>
          <w:sz w:val="26"/>
          <w:szCs w:val="26"/>
        </w:rPr>
        <w:t xml:space="preserve">La misura è specificamente orientata a sostenere le dotazioni organiche degli enti attraverso figure specifiche quali, progettisti, specialisti in tutte le fasi di appalto, operatori finanziari e della transizione digitale, ecc. </w:t>
      </w:r>
    </w:p>
    <w:p w14:paraId="0D535572" w14:textId="77777777" w:rsidR="00C53F61" w:rsidRPr="00A054D5" w:rsidRDefault="00C53F61" w:rsidP="00C53F61">
      <w:pPr>
        <w:jc w:val="both"/>
        <w:rPr>
          <w:rFonts w:cstheme="minorHAnsi"/>
          <w:i/>
          <w:iCs/>
          <w:sz w:val="26"/>
          <w:szCs w:val="26"/>
        </w:rPr>
      </w:pPr>
      <w:r w:rsidRPr="00A054D5">
        <w:rPr>
          <w:rFonts w:cstheme="minorHAnsi"/>
          <w:i/>
          <w:iCs/>
          <w:sz w:val="26"/>
          <w:szCs w:val="26"/>
        </w:rPr>
        <w:t>Gli impegni che lo Stato sta richiedendo per la ripresa degli investimenti degli enti locali e per la trasformazione digitale della PA richiede l’innesto di personale a termine altamente qualificato in questi enti, che può essere accelerato attraverso il ricorso ad una procedura concorsuale unica gestita dal Dipartimento della funzione pubblica sulla base di un accordo sancito nella Conferenza Stato – Città ed autonomie locali.</w:t>
      </w:r>
    </w:p>
    <w:p w14:paraId="70666584" w14:textId="77777777" w:rsidR="00C53F61" w:rsidRPr="00A054D5" w:rsidRDefault="00C53F61" w:rsidP="00C53F61">
      <w:pPr>
        <w:pStyle w:val="NormaleWeb"/>
        <w:shd w:val="clear" w:color="auto" w:fill="FFFFFF"/>
        <w:jc w:val="right"/>
        <w:textAlignment w:val="baseline"/>
        <w:rPr>
          <w:rFonts w:asciiTheme="minorHAnsi" w:hAnsiTheme="minorHAnsi" w:cstheme="minorHAnsi"/>
          <w:i/>
          <w:iCs/>
          <w:sz w:val="26"/>
          <w:szCs w:val="26"/>
        </w:rPr>
      </w:pPr>
      <w:r w:rsidRPr="00A054D5">
        <w:rPr>
          <w:rFonts w:asciiTheme="minorHAnsi" w:hAnsiTheme="minorHAnsi" w:cstheme="minorHAnsi"/>
          <w:i/>
          <w:iCs/>
          <w:sz w:val="26"/>
          <w:szCs w:val="26"/>
        </w:rPr>
        <w:t>(segnalazioni criticità alla struttura missione PNRR)</w:t>
      </w:r>
    </w:p>
    <w:p w14:paraId="06DB6E48" w14:textId="0D37335D" w:rsidR="00C53F61" w:rsidRPr="00A054D5" w:rsidRDefault="00C53F61" w:rsidP="00C53F61">
      <w:pPr>
        <w:pStyle w:val="NormaleWeb"/>
        <w:shd w:val="clear" w:color="auto" w:fill="FFFFFF"/>
        <w:jc w:val="center"/>
        <w:textAlignment w:val="baseline"/>
        <w:rPr>
          <w:rFonts w:asciiTheme="minorHAnsi" w:hAnsiTheme="minorHAnsi" w:cstheme="minorHAnsi"/>
          <w:i/>
          <w:iCs/>
          <w:sz w:val="26"/>
          <w:szCs w:val="26"/>
        </w:rPr>
      </w:pPr>
      <w:r w:rsidRPr="00C53F61">
        <w:rPr>
          <w:rFonts w:asciiTheme="minorHAnsi" w:hAnsiTheme="minorHAnsi" w:cstheme="minorHAnsi"/>
          <w:b/>
          <w:bCs/>
          <w:i/>
          <w:iCs/>
          <w:sz w:val="26"/>
          <w:szCs w:val="26"/>
        </w:rPr>
        <w:t>Art. 9</w:t>
      </w:r>
      <w:r w:rsidRPr="00A054D5">
        <w:rPr>
          <w:rFonts w:asciiTheme="minorHAnsi" w:hAnsiTheme="minorHAnsi" w:cstheme="minorHAnsi"/>
          <w:i/>
          <w:iCs/>
          <w:sz w:val="26"/>
          <w:szCs w:val="26"/>
        </w:rPr>
        <w:t>.</w:t>
      </w:r>
    </w:p>
    <w:p w14:paraId="2B226A91" w14:textId="77777777" w:rsidR="00C53F61" w:rsidRPr="00A054D5" w:rsidRDefault="00C53F61" w:rsidP="00C53F61">
      <w:pPr>
        <w:pStyle w:val="NormaleWeb"/>
        <w:shd w:val="clear" w:color="auto" w:fill="FFFFFF"/>
        <w:jc w:val="center"/>
        <w:textAlignment w:val="baseline"/>
        <w:rPr>
          <w:rFonts w:asciiTheme="minorHAnsi" w:hAnsiTheme="minorHAnsi" w:cstheme="minorHAnsi"/>
          <w:i/>
          <w:iCs/>
          <w:sz w:val="26"/>
          <w:szCs w:val="26"/>
        </w:rPr>
      </w:pPr>
      <w:r w:rsidRPr="00A054D5">
        <w:rPr>
          <w:rFonts w:asciiTheme="minorHAnsi" w:hAnsiTheme="minorHAnsi" w:cstheme="minorHAnsi"/>
          <w:i/>
          <w:iCs/>
          <w:sz w:val="26"/>
          <w:szCs w:val="26"/>
        </w:rPr>
        <w:t>(Misure per il rafforzamento dell’attività di supporto in favore degli enti locali)</w:t>
      </w:r>
    </w:p>
    <w:p w14:paraId="625F0F2C" w14:textId="77777777" w:rsidR="00C53F61" w:rsidRPr="00A054D5" w:rsidRDefault="00C53F61" w:rsidP="00C53F61">
      <w:pPr>
        <w:pStyle w:val="NormaleWeb"/>
        <w:shd w:val="clear" w:color="auto" w:fill="FFFFFF"/>
        <w:jc w:val="center"/>
        <w:textAlignment w:val="baseline"/>
        <w:rPr>
          <w:rFonts w:asciiTheme="minorHAnsi" w:hAnsiTheme="minorHAnsi" w:cstheme="minorHAnsi"/>
          <w:sz w:val="26"/>
          <w:szCs w:val="26"/>
        </w:rPr>
      </w:pPr>
    </w:p>
    <w:p w14:paraId="73D5E44C" w14:textId="77777777" w:rsidR="00C53F61" w:rsidRPr="00A054D5" w:rsidRDefault="00C53F61" w:rsidP="00C53F61">
      <w:pPr>
        <w:pStyle w:val="NormaleWeb"/>
        <w:shd w:val="clear" w:color="auto" w:fill="FFFFFF"/>
        <w:jc w:val="center"/>
        <w:textAlignment w:val="baseline"/>
        <w:rPr>
          <w:rFonts w:asciiTheme="minorHAnsi" w:hAnsiTheme="minorHAnsi" w:cstheme="minorHAnsi"/>
          <w:i/>
          <w:iCs/>
          <w:sz w:val="26"/>
          <w:szCs w:val="26"/>
        </w:rPr>
      </w:pPr>
      <w:r w:rsidRPr="00A054D5">
        <w:rPr>
          <w:rFonts w:asciiTheme="minorHAnsi" w:hAnsiTheme="minorHAnsi" w:cstheme="minorHAnsi"/>
          <w:i/>
          <w:iCs/>
          <w:sz w:val="26"/>
          <w:szCs w:val="26"/>
        </w:rPr>
        <w:t>EMENDAMENTO</w:t>
      </w:r>
    </w:p>
    <w:p w14:paraId="6FA4253A" w14:textId="77777777" w:rsidR="00C53F61" w:rsidRDefault="00C53F61" w:rsidP="00C53F61">
      <w:pPr>
        <w:pStyle w:val="NormaleWeb"/>
        <w:shd w:val="clear" w:color="auto" w:fill="FFFFFF"/>
        <w:textAlignment w:val="baseline"/>
        <w:rPr>
          <w:rFonts w:asciiTheme="minorHAnsi" w:hAnsiTheme="minorHAnsi" w:cstheme="minorHAnsi"/>
          <w:sz w:val="26"/>
          <w:szCs w:val="26"/>
        </w:rPr>
      </w:pPr>
      <w:r>
        <w:rPr>
          <w:rFonts w:asciiTheme="minorHAnsi" w:hAnsiTheme="minorHAnsi" w:cstheme="minorHAnsi"/>
          <w:sz w:val="26"/>
          <w:szCs w:val="26"/>
        </w:rPr>
        <w:t>All’articolo 9 sono apportate le seguenti modificazioni:</w:t>
      </w:r>
    </w:p>
    <w:p w14:paraId="07351863" w14:textId="77777777" w:rsidR="00C53F61" w:rsidRPr="00C53F61" w:rsidRDefault="00C53F61" w:rsidP="00C53F61">
      <w:pPr>
        <w:pStyle w:val="NormaleWeb"/>
        <w:numPr>
          <w:ilvl w:val="0"/>
          <w:numId w:val="20"/>
        </w:numPr>
        <w:shd w:val="clear" w:color="auto" w:fill="FFFFFF"/>
        <w:textAlignment w:val="baseline"/>
        <w:rPr>
          <w:rFonts w:asciiTheme="minorHAnsi" w:hAnsiTheme="minorHAnsi" w:cstheme="minorHAnsi"/>
          <w:b/>
          <w:bCs/>
          <w:sz w:val="26"/>
          <w:szCs w:val="26"/>
        </w:rPr>
      </w:pPr>
      <w:r>
        <w:rPr>
          <w:rFonts w:asciiTheme="minorHAnsi" w:hAnsiTheme="minorHAnsi" w:cstheme="minorHAnsi"/>
          <w:sz w:val="26"/>
          <w:szCs w:val="26"/>
        </w:rPr>
        <w:t xml:space="preserve">al comma 1, primo periodo, </w:t>
      </w:r>
      <w:r w:rsidRPr="00C53F61">
        <w:rPr>
          <w:rFonts w:asciiTheme="minorHAnsi" w:hAnsiTheme="minorHAnsi" w:cstheme="minorHAnsi"/>
          <w:b/>
          <w:bCs/>
          <w:sz w:val="26"/>
          <w:szCs w:val="26"/>
        </w:rPr>
        <w:t>eliminare le parole “per la definizione del piano di azione”;</w:t>
      </w:r>
    </w:p>
    <w:p w14:paraId="1AF53A40" w14:textId="742A4BCD" w:rsidR="00C53F61" w:rsidRDefault="00C53F61" w:rsidP="00730A5B">
      <w:pPr>
        <w:pStyle w:val="NormaleWeb"/>
        <w:numPr>
          <w:ilvl w:val="0"/>
          <w:numId w:val="20"/>
        </w:numPr>
        <w:shd w:val="clear" w:color="auto" w:fill="FFFFFF"/>
        <w:jc w:val="both"/>
        <w:textAlignment w:val="baseline"/>
        <w:rPr>
          <w:rFonts w:asciiTheme="minorHAnsi" w:hAnsiTheme="minorHAnsi" w:cstheme="minorHAnsi"/>
          <w:sz w:val="26"/>
          <w:szCs w:val="26"/>
        </w:rPr>
      </w:pPr>
      <w:r>
        <w:rPr>
          <w:rFonts w:asciiTheme="minorHAnsi" w:hAnsiTheme="minorHAnsi" w:cstheme="minorHAnsi"/>
          <w:sz w:val="26"/>
          <w:szCs w:val="26"/>
        </w:rPr>
        <w:t>al comma 1, ultimo periodo, sostituire le parole “</w:t>
      </w:r>
      <w:r w:rsidRPr="00C24676">
        <w:rPr>
          <w:rFonts w:asciiTheme="minorHAnsi" w:hAnsiTheme="minorHAnsi" w:cstheme="minorHAnsi"/>
          <w:sz w:val="26"/>
          <w:szCs w:val="26"/>
        </w:rPr>
        <w:t>emana apposite linee guida per la</w:t>
      </w:r>
      <w:r>
        <w:rPr>
          <w:rFonts w:asciiTheme="minorHAnsi" w:hAnsiTheme="minorHAnsi" w:cstheme="minorHAnsi"/>
          <w:sz w:val="26"/>
          <w:szCs w:val="26"/>
        </w:rPr>
        <w:t xml:space="preserve"> </w:t>
      </w:r>
      <w:r w:rsidRPr="00C24676">
        <w:rPr>
          <w:rFonts w:asciiTheme="minorHAnsi" w:hAnsiTheme="minorHAnsi" w:cstheme="minorHAnsi"/>
          <w:sz w:val="26"/>
          <w:szCs w:val="26"/>
        </w:rPr>
        <w:t>predisposizione del piano di azione, per il monitoraggio della sua</w:t>
      </w:r>
      <w:r>
        <w:rPr>
          <w:rFonts w:asciiTheme="minorHAnsi" w:hAnsiTheme="minorHAnsi" w:cstheme="minorHAnsi"/>
          <w:sz w:val="26"/>
          <w:szCs w:val="26"/>
        </w:rPr>
        <w:t xml:space="preserve"> </w:t>
      </w:r>
      <w:r w:rsidRPr="00C24676">
        <w:rPr>
          <w:rFonts w:asciiTheme="minorHAnsi" w:hAnsiTheme="minorHAnsi" w:cstheme="minorHAnsi"/>
          <w:sz w:val="26"/>
          <w:szCs w:val="26"/>
        </w:rPr>
        <w:t>attuazione e l’eventuale adeguamento</w:t>
      </w:r>
      <w:r>
        <w:rPr>
          <w:rFonts w:asciiTheme="minorHAnsi" w:hAnsiTheme="minorHAnsi" w:cstheme="minorHAnsi"/>
          <w:sz w:val="26"/>
          <w:szCs w:val="26"/>
        </w:rPr>
        <w:t>” con le seguenti “</w:t>
      </w:r>
      <w:r w:rsidRPr="00C53F61">
        <w:rPr>
          <w:rFonts w:asciiTheme="minorHAnsi" w:hAnsiTheme="minorHAnsi" w:cstheme="minorHAnsi"/>
          <w:b/>
          <w:bCs/>
          <w:sz w:val="26"/>
          <w:szCs w:val="26"/>
        </w:rPr>
        <w:t>emana apposite linee guida per il monitoraggio degli interventi e per la rilevazione di eventuali criticità</w:t>
      </w:r>
      <w:r w:rsidR="00C22B16">
        <w:rPr>
          <w:rFonts w:asciiTheme="minorHAnsi" w:hAnsiTheme="minorHAnsi" w:cstheme="minorHAnsi"/>
          <w:b/>
          <w:bCs/>
          <w:sz w:val="26"/>
          <w:szCs w:val="26"/>
        </w:rPr>
        <w:t>, anche sulla base del cronoprogramma di cui all’art. 2</w:t>
      </w:r>
      <w:r>
        <w:rPr>
          <w:rFonts w:asciiTheme="minorHAnsi" w:hAnsiTheme="minorHAnsi" w:cstheme="minorHAnsi"/>
          <w:sz w:val="26"/>
          <w:szCs w:val="26"/>
        </w:rPr>
        <w:t>”;</w:t>
      </w:r>
    </w:p>
    <w:p w14:paraId="4CC86A23" w14:textId="77777777" w:rsidR="00C53F61" w:rsidRDefault="00C53F61" w:rsidP="00730A5B">
      <w:pPr>
        <w:pStyle w:val="NormaleWeb"/>
        <w:numPr>
          <w:ilvl w:val="0"/>
          <w:numId w:val="20"/>
        </w:numPr>
        <w:shd w:val="clear" w:color="auto" w:fill="FFFFFF"/>
        <w:jc w:val="both"/>
        <w:textAlignment w:val="baseline"/>
        <w:rPr>
          <w:rFonts w:asciiTheme="minorHAnsi" w:hAnsiTheme="minorHAnsi" w:cstheme="minorHAnsi"/>
          <w:sz w:val="26"/>
          <w:szCs w:val="26"/>
        </w:rPr>
      </w:pPr>
      <w:r>
        <w:rPr>
          <w:rFonts w:asciiTheme="minorHAnsi" w:hAnsiTheme="minorHAnsi" w:cstheme="minorHAnsi"/>
          <w:sz w:val="26"/>
          <w:szCs w:val="26"/>
        </w:rPr>
        <w:t xml:space="preserve">all’inizio del comma 2 </w:t>
      </w:r>
      <w:r w:rsidRPr="00C53F61">
        <w:rPr>
          <w:rFonts w:asciiTheme="minorHAnsi" w:hAnsiTheme="minorHAnsi" w:cstheme="minorHAnsi"/>
          <w:b/>
          <w:bCs/>
          <w:sz w:val="26"/>
          <w:szCs w:val="26"/>
        </w:rPr>
        <w:t>eliminare le parole: “Il piano di azione e”;</w:t>
      </w:r>
    </w:p>
    <w:p w14:paraId="3F9CA618" w14:textId="5B933218" w:rsidR="00C53F61" w:rsidRDefault="00C53F61" w:rsidP="00730A5B">
      <w:pPr>
        <w:pStyle w:val="NormaleWeb"/>
        <w:numPr>
          <w:ilvl w:val="0"/>
          <w:numId w:val="20"/>
        </w:numPr>
        <w:shd w:val="clear" w:color="auto" w:fill="FFFFFF"/>
        <w:jc w:val="both"/>
        <w:textAlignment w:val="baseline"/>
        <w:rPr>
          <w:rFonts w:asciiTheme="minorHAnsi" w:hAnsiTheme="minorHAnsi" w:cstheme="minorHAnsi"/>
          <w:sz w:val="26"/>
          <w:szCs w:val="26"/>
        </w:rPr>
      </w:pPr>
      <w:r>
        <w:rPr>
          <w:rFonts w:asciiTheme="minorHAnsi" w:hAnsiTheme="minorHAnsi" w:cstheme="minorHAnsi"/>
          <w:sz w:val="26"/>
          <w:szCs w:val="26"/>
        </w:rPr>
        <w:t xml:space="preserve">al comma 2, ultimo periodo, </w:t>
      </w:r>
      <w:r w:rsidRPr="00C53F61">
        <w:rPr>
          <w:rFonts w:asciiTheme="minorHAnsi" w:hAnsiTheme="minorHAnsi" w:cstheme="minorHAnsi"/>
          <w:b/>
          <w:bCs/>
          <w:sz w:val="26"/>
          <w:szCs w:val="26"/>
        </w:rPr>
        <w:t xml:space="preserve">eliminare </w:t>
      </w:r>
      <w:r w:rsidR="00C22B16" w:rsidRPr="00C53F61">
        <w:rPr>
          <w:rFonts w:asciiTheme="minorHAnsi" w:hAnsiTheme="minorHAnsi" w:cstheme="minorHAnsi"/>
          <w:b/>
          <w:bCs/>
          <w:sz w:val="26"/>
          <w:szCs w:val="26"/>
        </w:rPr>
        <w:t>le parole</w:t>
      </w:r>
      <w:r w:rsidRPr="00C53F61">
        <w:rPr>
          <w:rFonts w:asciiTheme="minorHAnsi" w:hAnsiTheme="minorHAnsi" w:cstheme="minorHAnsi"/>
          <w:b/>
          <w:bCs/>
          <w:sz w:val="26"/>
          <w:szCs w:val="26"/>
        </w:rPr>
        <w:t xml:space="preserve"> “del piano di azione</w:t>
      </w:r>
      <w:r>
        <w:rPr>
          <w:rFonts w:asciiTheme="minorHAnsi" w:hAnsiTheme="minorHAnsi" w:cstheme="minorHAnsi"/>
          <w:sz w:val="26"/>
          <w:szCs w:val="26"/>
        </w:rPr>
        <w:t>”;</w:t>
      </w:r>
    </w:p>
    <w:p w14:paraId="779CB757" w14:textId="77777777" w:rsidR="00C53F61" w:rsidRPr="00C53F61" w:rsidRDefault="00C53F61" w:rsidP="00730A5B">
      <w:pPr>
        <w:pStyle w:val="NormaleWeb"/>
        <w:numPr>
          <w:ilvl w:val="0"/>
          <w:numId w:val="20"/>
        </w:numPr>
        <w:shd w:val="clear" w:color="auto" w:fill="FFFFFF"/>
        <w:jc w:val="both"/>
        <w:textAlignment w:val="baseline"/>
        <w:rPr>
          <w:rFonts w:asciiTheme="minorHAnsi" w:hAnsiTheme="minorHAnsi" w:cstheme="minorHAnsi"/>
          <w:b/>
          <w:bCs/>
          <w:sz w:val="26"/>
          <w:szCs w:val="26"/>
        </w:rPr>
      </w:pPr>
      <w:r w:rsidRPr="00C53F61">
        <w:rPr>
          <w:rFonts w:asciiTheme="minorHAnsi" w:hAnsiTheme="minorHAnsi" w:cstheme="minorHAnsi"/>
          <w:sz w:val="26"/>
          <w:szCs w:val="26"/>
        </w:rPr>
        <w:t>Al comma 2, aggiungere infine il seguente periodo</w:t>
      </w:r>
      <w:r w:rsidRPr="00C24676">
        <w:rPr>
          <w:rFonts w:asciiTheme="minorHAnsi" w:hAnsiTheme="minorHAnsi" w:cstheme="minorHAnsi"/>
          <w:b/>
          <w:bCs/>
          <w:sz w:val="26"/>
          <w:szCs w:val="26"/>
        </w:rPr>
        <w:t>:</w:t>
      </w:r>
      <w:r>
        <w:rPr>
          <w:rFonts w:asciiTheme="minorHAnsi" w:hAnsiTheme="minorHAnsi" w:cstheme="minorHAnsi"/>
          <w:b/>
          <w:bCs/>
          <w:sz w:val="26"/>
          <w:szCs w:val="26"/>
        </w:rPr>
        <w:t xml:space="preserve"> </w:t>
      </w:r>
      <w:r w:rsidRPr="00C53F61">
        <w:rPr>
          <w:rFonts w:asciiTheme="minorHAnsi" w:hAnsiTheme="minorHAnsi" w:cstheme="minorHAnsi"/>
          <w:b/>
          <w:bCs/>
          <w:sz w:val="26"/>
          <w:szCs w:val="26"/>
        </w:rPr>
        <w:t xml:space="preserve">“Qualora le criticità segnalate siano relative ad inerzia dell’Amministrazione titolare, la Struttura di missione PNRR assume iniziative di verifica e di impulso sulla stessa. </w:t>
      </w:r>
      <w:bookmarkStart w:id="2" w:name="_Hlk161227500"/>
      <w:r w:rsidRPr="00C53F61">
        <w:rPr>
          <w:rFonts w:asciiTheme="minorHAnsi" w:hAnsiTheme="minorHAnsi" w:cstheme="minorHAnsi"/>
          <w:b/>
          <w:bCs/>
          <w:sz w:val="26"/>
          <w:szCs w:val="26"/>
        </w:rPr>
        <w:t>Nel caso di responsabilità imputabili ad Amministrazioni periferiche dello Stato o ad enti territoriali, il Prefetto assume iniziative di verifica e di impulso sulle stesse”.</w:t>
      </w:r>
    </w:p>
    <w:bookmarkEnd w:id="2"/>
    <w:p w14:paraId="52326F87" w14:textId="77777777" w:rsidR="00C53F61" w:rsidRPr="00A054D5" w:rsidRDefault="00C53F61" w:rsidP="00C53F61">
      <w:pPr>
        <w:pStyle w:val="NormaleWeb"/>
        <w:shd w:val="clear" w:color="auto" w:fill="FFFFFF"/>
        <w:jc w:val="both"/>
        <w:textAlignment w:val="baseline"/>
        <w:rPr>
          <w:rFonts w:asciiTheme="minorHAnsi" w:hAnsiTheme="minorHAnsi" w:cstheme="minorHAnsi"/>
          <w:sz w:val="26"/>
          <w:szCs w:val="26"/>
        </w:rPr>
      </w:pPr>
      <w:r w:rsidRPr="00A054D5">
        <w:rPr>
          <w:rFonts w:asciiTheme="minorHAnsi" w:hAnsiTheme="minorHAnsi" w:cstheme="minorHAnsi"/>
          <w:sz w:val="26"/>
          <w:szCs w:val="26"/>
        </w:rPr>
        <w:t>MOTIVAZIONE</w:t>
      </w:r>
    </w:p>
    <w:p w14:paraId="73ED6FAC" w14:textId="77777777" w:rsidR="00C53F61" w:rsidRDefault="00C53F61" w:rsidP="00C53F61">
      <w:pPr>
        <w:widowControl w:val="0"/>
        <w:suppressAutoHyphens/>
        <w:spacing w:after="0" w:line="240" w:lineRule="auto"/>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 xml:space="preserve">L’emendamento si pone </w:t>
      </w:r>
      <w:r>
        <w:rPr>
          <w:rFonts w:eastAsia="SimSun" w:cstheme="minorHAnsi"/>
          <w:i/>
          <w:iCs/>
          <w:kern w:val="1"/>
          <w:sz w:val="26"/>
          <w:szCs w:val="26"/>
          <w:lang w:eastAsia="hi-IN" w:bidi="hi-IN"/>
        </w:rPr>
        <w:t>diversi obiettivi:</w:t>
      </w:r>
    </w:p>
    <w:p w14:paraId="76E20D52" w14:textId="3D2E6DC3" w:rsidR="00C53F61" w:rsidRDefault="00C53F61" w:rsidP="00C53F61">
      <w:pPr>
        <w:pStyle w:val="Paragrafoelenco"/>
        <w:widowControl w:val="0"/>
        <w:numPr>
          <w:ilvl w:val="0"/>
          <w:numId w:val="19"/>
        </w:numPr>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 xml:space="preserve">Eliminare la predisposizione di un ulteriore Piano </w:t>
      </w:r>
      <w:r w:rsidR="003037E7">
        <w:rPr>
          <w:rFonts w:eastAsia="SimSun" w:cstheme="minorHAnsi"/>
          <w:i/>
          <w:iCs/>
          <w:kern w:val="1"/>
          <w:sz w:val="26"/>
          <w:szCs w:val="26"/>
          <w:lang w:eastAsia="hi-IN" w:bidi="hi-IN"/>
        </w:rPr>
        <w:t>d’Azione</w:t>
      </w:r>
      <w:r>
        <w:rPr>
          <w:rFonts w:eastAsia="SimSun" w:cstheme="minorHAnsi"/>
          <w:i/>
          <w:iCs/>
          <w:kern w:val="1"/>
          <w:sz w:val="26"/>
          <w:szCs w:val="26"/>
          <w:lang w:eastAsia="hi-IN" w:bidi="hi-IN"/>
        </w:rPr>
        <w:t>, che si configura come un onere aggiuntivo per i soggetti attuatori e un appesantimento delle procedure da adempiere, lasciando alla cabina di coordinamento il compito di monitorare gli interventi e di rilevare eventuali criticità da segnalare. Si evidenzia che i soggetti attuatori sono già tenuti a inserire su Regis il cronoprogramma procedurale e finanziario dei singoli interventi;</w:t>
      </w:r>
    </w:p>
    <w:p w14:paraId="5925FC19" w14:textId="77777777" w:rsidR="00C53F61" w:rsidRDefault="00C53F61" w:rsidP="00C53F61">
      <w:pPr>
        <w:pStyle w:val="Paragrafoelenco"/>
        <w:widowControl w:val="0"/>
        <w:numPr>
          <w:ilvl w:val="0"/>
          <w:numId w:val="19"/>
        </w:numPr>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Nel caso di criticità imputabili all’Amministrazione titolare, c</w:t>
      </w:r>
      <w:r w:rsidRPr="004D3B16">
        <w:rPr>
          <w:rFonts w:eastAsia="SimSun" w:cstheme="minorHAnsi"/>
          <w:i/>
          <w:iCs/>
          <w:kern w:val="1"/>
          <w:sz w:val="26"/>
          <w:szCs w:val="26"/>
          <w:lang w:eastAsia="hi-IN" w:bidi="hi-IN"/>
        </w:rPr>
        <w:t xml:space="preserve">onsentire al Prefetto di </w:t>
      </w:r>
      <w:r>
        <w:rPr>
          <w:rFonts w:eastAsia="SimSun" w:cstheme="minorHAnsi"/>
          <w:i/>
          <w:iCs/>
          <w:kern w:val="1"/>
          <w:sz w:val="26"/>
          <w:szCs w:val="26"/>
          <w:lang w:eastAsia="hi-IN" w:bidi="hi-IN"/>
        </w:rPr>
        <w:t>segnalarle</w:t>
      </w:r>
      <w:r w:rsidRPr="004D3B16">
        <w:rPr>
          <w:rFonts w:eastAsia="SimSun" w:cstheme="minorHAnsi"/>
          <w:i/>
          <w:iCs/>
          <w:kern w:val="1"/>
          <w:sz w:val="26"/>
          <w:szCs w:val="26"/>
          <w:lang w:eastAsia="hi-IN" w:bidi="hi-IN"/>
        </w:rPr>
        <w:t xml:space="preserve"> alla struttura di missione PNRR</w:t>
      </w:r>
      <w:r>
        <w:rPr>
          <w:rFonts w:eastAsia="SimSun" w:cstheme="minorHAnsi"/>
          <w:i/>
          <w:iCs/>
          <w:kern w:val="1"/>
          <w:sz w:val="26"/>
          <w:szCs w:val="26"/>
          <w:lang w:eastAsia="hi-IN" w:bidi="hi-IN"/>
        </w:rPr>
        <w:t>, che dovrà attivare processi di verifica e impulso</w:t>
      </w:r>
      <w:r w:rsidRPr="004D3B16">
        <w:rPr>
          <w:rFonts w:eastAsia="SimSun" w:cstheme="minorHAnsi"/>
          <w:i/>
          <w:iCs/>
          <w:kern w:val="1"/>
          <w:sz w:val="26"/>
          <w:szCs w:val="26"/>
          <w:lang w:eastAsia="hi-IN" w:bidi="hi-IN"/>
        </w:rPr>
        <w:t xml:space="preserve"> nei confronti dell’amministrazione </w:t>
      </w:r>
      <w:r>
        <w:rPr>
          <w:rFonts w:eastAsia="SimSun" w:cstheme="minorHAnsi"/>
          <w:i/>
          <w:iCs/>
          <w:kern w:val="1"/>
          <w:sz w:val="26"/>
          <w:szCs w:val="26"/>
          <w:lang w:eastAsia="hi-IN" w:bidi="hi-IN"/>
        </w:rPr>
        <w:t>responsabile;</w:t>
      </w:r>
    </w:p>
    <w:p w14:paraId="214527EC" w14:textId="77777777" w:rsidR="00C53F61" w:rsidRPr="004D3B16" w:rsidRDefault="00C53F61" w:rsidP="00C53F61">
      <w:pPr>
        <w:pStyle w:val="Paragrafoelenco"/>
        <w:numPr>
          <w:ilvl w:val="0"/>
          <w:numId w:val="19"/>
        </w:numPr>
        <w:jc w:val="both"/>
        <w:rPr>
          <w:rFonts w:eastAsia="SimSun" w:cstheme="minorHAnsi"/>
          <w:i/>
          <w:iCs/>
          <w:kern w:val="1"/>
          <w:sz w:val="26"/>
          <w:szCs w:val="26"/>
          <w:lang w:eastAsia="hi-IN" w:bidi="hi-IN"/>
        </w:rPr>
      </w:pPr>
      <w:r w:rsidRPr="004D3B16">
        <w:rPr>
          <w:rFonts w:eastAsia="SimSun" w:cstheme="minorHAnsi"/>
          <w:i/>
          <w:iCs/>
          <w:kern w:val="1"/>
          <w:sz w:val="26"/>
          <w:szCs w:val="26"/>
          <w:lang w:eastAsia="hi-IN" w:bidi="hi-IN"/>
        </w:rPr>
        <w:t>Nel caso di responsabilità imputabili ad Amministrazioni periferiche dello Stato o ad enti territoriali,</w:t>
      </w:r>
      <w:r>
        <w:rPr>
          <w:rFonts w:eastAsia="SimSun" w:cstheme="minorHAnsi"/>
          <w:i/>
          <w:iCs/>
          <w:kern w:val="1"/>
          <w:sz w:val="26"/>
          <w:szCs w:val="26"/>
          <w:lang w:eastAsia="hi-IN" w:bidi="hi-IN"/>
        </w:rPr>
        <w:t xml:space="preserve"> prevedere che</w:t>
      </w:r>
      <w:r w:rsidRPr="004D3B16">
        <w:rPr>
          <w:rFonts w:eastAsia="SimSun" w:cstheme="minorHAnsi"/>
          <w:i/>
          <w:iCs/>
          <w:kern w:val="1"/>
          <w:sz w:val="26"/>
          <w:szCs w:val="26"/>
          <w:lang w:eastAsia="hi-IN" w:bidi="hi-IN"/>
        </w:rPr>
        <w:t xml:space="preserve"> </w:t>
      </w:r>
      <w:r>
        <w:rPr>
          <w:rFonts w:eastAsia="SimSun" w:cstheme="minorHAnsi"/>
          <w:i/>
          <w:iCs/>
          <w:kern w:val="1"/>
          <w:sz w:val="26"/>
          <w:szCs w:val="26"/>
          <w:lang w:eastAsia="hi-IN" w:bidi="hi-IN"/>
        </w:rPr>
        <w:t xml:space="preserve">sarà invece direttamente il </w:t>
      </w:r>
      <w:r w:rsidRPr="004D3B16">
        <w:rPr>
          <w:rFonts w:eastAsia="SimSun" w:cstheme="minorHAnsi"/>
          <w:i/>
          <w:iCs/>
          <w:kern w:val="1"/>
          <w:sz w:val="26"/>
          <w:szCs w:val="26"/>
          <w:lang w:eastAsia="hi-IN" w:bidi="hi-IN"/>
        </w:rPr>
        <w:t>Prefetto a</w:t>
      </w:r>
      <w:r>
        <w:rPr>
          <w:rFonts w:eastAsia="SimSun" w:cstheme="minorHAnsi"/>
          <w:i/>
          <w:iCs/>
          <w:kern w:val="1"/>
          <w:sz w:val="26"/>
          <w:szCs w:val="26"/>
          <w:lang w:eastAsia="hi-IN" w:bidi="hi-IN"/>
        </w:rPr>
        <w:t xml:space="preserve">d assumere </w:t>
      </w:r>
      <w:r w:rsidRPr="004D3B16">
        <w:rPr>
          <w:rFonts w:eastAsia="SimSun" w:cstheme="minorHAnsi"/>
          <w:i/>
          <w:iCs/>
          <w:kern w:val="1"/>
          <w:sz w:val="26"/>
          <w:szCs w:val="26"/>
          <w:lang w:eastAsia="hi-IN" w:bidi="hi-IN"/>
        </w:rPr>
        <w:t>iniziative di verifica e di impulso sulle stesse”.</w:t>
      </w:r>
    </w:p>
    <w:p w14:paraId="75193E3B" w14:textId="77777777" w:rsidR="00C53F61" w:rsidRDefault="00C53F61" w:rsidP="00C53F61">
      <w:pPr>
        <w:widowControl w:val="0"/>
        <w:suppressAutoHyphens/>
        <w:spacing w:after="0" w:line="240" w:lineRule="auto"/>
        <w:ind w:left="360"/>
        <w:jc w:val="both"/>
        <w:rPr>
          <w:rFonts w:eastAsia="SimSun" w:cstheme="minorHAnsi"/>
          <w:i/>
          <w:iCs/>
          <w:kern w:val="1"/>
          <w:sz w:val="26"/>
          <w:szCs w:val="26"/>
          <w:lang w:eastAsia="hi-IN" w:bidi="hi-IN"/>
        </w:rPr>
      </w:pPr>
    </w:p>
    <w:p w14:paraId="53BFAB44" w14:textId="77777777" w:rsidR="00730A5B" w:rsidRPr="004D3B16" w:rsidRDefault="00730A5B" w:rsidP="00C53F61">
      <w:pPr>
        <w:widowControl w:val="0"/>
        <w:suppressAutoHyphens/>
        <w:spacing w:after="0" w:line="240" w:lineRule="auto"/>
        <w:ind w:left="360"/>
        <w:jc w:val="both"/>
        <w:rPr>
          <w:rFonts w:eastAsia="SimSun" w:cstheme="minorHAnsi"/>
          <w:i/>
          <w:iCs/>
          <w:kern w:val="1"/>
          <w:sz w:val="26"/>
          <w:szCs w:val="26"/>
          <w:lang w:eastAsia="hi-IN" w:bidi="hi-IN"/>
        </w:rPr>
      </w:pPr>
    </w:p>
    <w:p w14:paraId="3970601C"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0519D4EA" w14:textId="55C37503" w:rsidR="003037E7" w:rsidRPr="00A054D5" w:rsidRDefault="003037E7" w:rsidP="003037E7">
      <w:pPr>
        <w:jc w:val="right"/>
        <w:rPr>
          <w:rFonts w:eastAsia="SimSun" w:cstheme="minorHAnsi"/>
          <w:i/>
          <w:iCs/>
          <w:kern w:val="2"/>
          <w:sz w:val="26"/>
          <w:szCs w:val="26"/>
          <w:lang w:eastAsia="hi-IN" w:bidi="hi-IN"/>
        </w:rPr>
      </w:pPr>
      <w:r>
        <w:rPr>
          <w:rFonts w:eastAsia="SimSun" w:cstheme="minorHAnsi"/>
          <w:i/>
          <w:iCs/>
          <w:kern w:val="2"/>
          <w:sz w:val="26"/>
          <w:szCs w:val="26"/>
          <w:lang w:eastAsia="hi-IN" w:bidi="hi-IN"/>
        </w:rPr>
        <w:t>(</w:t>
      </w:r>
      <w:r w:rsidRPr="00A054D5">
        <w:rPr>
          <w:rFonts w:eastAsia="SimSun" w:cstheme="minorHAnsi"/>
          <w:i/>
          <w:iCs/>
          <w:kern w:val="2"/>
          <w:sz w:val="26"/>
          <w:szCs w:val="26"/>
          <w:lang w:eastAsia="hi-IN" w:bidi="hi-IN"/>
        </w:rPr>
        <w:t xml:space="preserve">velocizzazione </w:t>
      </w:r>
      <w:r>
        <w:rPr>
          <w:rFonts w:eastAsia="SimSun" w:cstheme="minorHAnsi"/>
          <w:i/>
          <w:iCs/>
          <w:kern w:val="2"/>
          <w:sz w:val="26"/>
          <w:szCs w:val="26"/>
          <w:lang w:eastAsia="hi-IN" w:bidi="hi-IN"/>
        </w:rPr>
        <w:t>procedure finanziarie)</w:t>
      </w:r>
    </w:p>
    <w:p w14:paraId="2B99468D" w14:textId="77777777" w:rsidR="007014B6" w:rsidRPr="00A054D5" w:rsidRDefault="007014B6" w:rsidP="007014B6">
      <w:pPr>
        <w:jc w:val="center"/>
        <w:rPr>
          <w:rFonts w:eastAsia="SimSun" w:cstheme="minorHAnsi"/>
          <w:i/>
          <w:iCs/>
          <w:kern w:val="1"/>
          <w:sz w:val="26"/>
          <w:szCs w:val="26"/>
          <w:lang w:eastAsia="hi-IN" w:bidi="hi-IN"/>
        </w:rPr>
      </w:pPr>
    </w:p>
    <w:p w14:paraId="3234640B" w14:textId="77777777" w:rsidR="007014B6" w:rsidRPr="007014B6" w:rsidRDefault="007014B6" w:rsidP="007014B6">
      <w:pPr>
        <w:jc w:val="center"/>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Art. 11</w:t>
      </w:r>
    </w:p>
    <w:p w14:paraId="1EEEC527" w14:textId="77777777" w:rsidR="007014B6" w:rsidRPr="00A054D5" w:rsidRDefault="007014B6" w:rsidP="007014B6">
      <w:pPr>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(Procedure di gestione finanziaria delle risorse del PNRR)</w:t>
      </w:r>
    </w:p>
    <w:p w14:paraId="490E23C3" w14:textId="77777777" w:rsidR="007014B6" w:rsidRPr="00A054D5" w:rsidRDefault="007014B6" w:rsidP="007014B6">
      <w:pPr>
        <w:jc w:val="right"/>
        <w:rPr>
          <w:rFonts w:eastAsia="SimSun" w:cstheme="minorHAnsi"/>
          <w:kern w:val="1"/>
          <w:sz w:val="26"/>
          <w:szCs w:val="26"/>
          <w:lang w:eastAsia="hi-IN" w:bidi="hi-IN"/>
        </w:rPr>
      </w:pPr>
    </w:p>
    <w:p w14:paraId="3E7ECB54" w14:textId="7A318DFC" w:rsidR="007014B6" w:rsidRPr="00A054D5" w:rsidRDefault="007014B6" w:rsidP="007014B6">
      <w:pPr>
        <w:rPr>
          <w:rFonts w:eastAsia="SimSun" w:cstheme="minorHAnsi"/>
          <w:kern w:val="1"/>
          <w:sz w:val="26"/>
          <w:szCs w:val="26"/>
          <w:lang w:eastAsia="hi-IN" w:bidi="hi-IN"/>
        </w:rPr>
      </w:pPr>
      <w:r>
        <w:rPr>
          <w:rFonts w:eastAsia="SimSun" w:cstheme="minorHAnsi"/>
          <w:kern w:val="1"/>
          <w:sz w:val="26"/>
          <w:szCs w:val="26"/>
          <w:lang w:eastAsia="hi-IN" w:bidi="hi-IN"/>
        </w:rPr>
        <w:t>All</w:t>
      </w:r>
      <w:r w:rsidR="003037E7">
        <w:rPr>
          <w:rFonts w:eastAsia="SimSun" w:cstheme="minorHAnsi"/>
          <w:kern w:val="1"/>
          <w:sz w:val="26"/>
          <w:szCs w:val="26"/>
          <w:lang w:eastAsia="hi-IN" w:bidi="hi-IN"/>
        </w:rPr>
        <w:t>’</w:t>
      </w:r>
      <w:r>
        <w:rPr>
          <w:rFonts w:eastAsia="SimSun" w:cstheme="minorHAnsi"/>
          <w:kern w:val="1"/>
          <w:sz w:val="26"/>
          <w:szCs w:val="26"/>
          <w:lang w:eastAsia="hi-IN" w:bidi="hi-IN"/>
        </w:rPr>
        <w:t xml:space="preserve">art. 11, </w:t>
      </w:r>
      <w:r w:rsidR="00730A5B">
        <w:rPr>
          <w:rFonts w:eastAsia="SimSun" w:cstheme="minorHAnsi"/>
          <w:kern w:val="1"/>
          <w:sz w:val="26"/>
          <w:szCs w:val="26"/>
          <w:lang w:eastAsia="hi-IN" w:bidi="hi-IN"/>
        </w:rPr>
        <w:t>sono apportate le seguenti modificazioni</w:t>
      </w:r>
      <w:r w:rsidRPr="00A054D5">
        <w:rPr>
          <w:rFonts w:eastAsia="SimSun" w:cstheme="minorHAnsi"/>
          <w:kern w:val="1"/>
          <w:sz w:val="26"/>
          <w:szCs w:val="26"/>
          <w:lang w:eastAsia="hi-IN" w:bidi="hi-IN"/>
        </w:rPr>
        <w:t>:</w:t>
      </w:r>
    </w:p>
    <w:p w14:paraId="214B270A" w14:textId="75331D3D" w:rsidR="007014B6" w:rsidRPr="00730A5B" w:rsidRDefault="00730A5B" w:rsidP="00730A5B">
      <w:pPr>
        <w:pStyle w:val="Paragrafoelenco"/>
        <w:numPr>
          <w:ilvl w:val="0"/>
          <w:numId w:val="25"/>
        </w:numPr>
        <w:rPr>
          <w:rFonts w:eastAsia="SimSun" w:cstheme="minorHAnsi"/>
          <w:kern w:val="1"/>
          <w:sz w:val="26"/>
          <w:szCs w:val="26"/>
          <w:lang w:eastAsia="hi-IN" w:bidi="hi-IN"/>
        </w:rPr>
      </w:pPr>
      <w:r>
        <w:rPr>
          <w:rFonts w:eastAsia="SimSun" w:cstheme="minorHAnsi"/>
          <w:kern w:val="1"/>
          <w:sz w:val="26"/>
          <w:szCs w:val="26"/>
          <w:lang w:eastAsia="hi-IN" w:bidi="hi-IN"/>
        </w:rPr>
        <w:t xml:space="preserve">Al comma 1 </w:t>
      </w:r>
      <w:r w:rsidRPr="00730A5B">
        <w:rPr>
          <w:rFonts w:eastAsia="SimSun" w:cstheme="minorHAnsi"/>
          <w:b/>
          <w:bCs/>
          <w:kern w:val="1"/>
          <w:sz w:val="26"/>
          <w:szCs w:val="26"/>
          <w:lang w:eastAsia="hi-IN" w:bidi="hi-IN"/>
        </w:rPr>
        <w:t>sopprimere le parole “di norma”;</w:t>
      </w:r>
    </w:p>
    <w:p w14:paraId="200B7A54" w14:textId="1DE2E169" w:rsidR="00730A5B" w:rsidRPr="00730A5B" w:rsidRDefault="00730A5B" w:rsidP="00730A5B">
      <w:pPr>
        <w:pStyle w:val="Paragrafoelenco"/>
        <w:numPr>
          <w:ilvl w:val="0"/>
          <w:numId w:val="25"/>
        </w:numPr>
        <w:rPr>
          <w:rFonts w:eastAsia="SimSun" w:cstheme="minorHAnsi"/>
          <w:kern w:val="1"/>
          <w:sz w:val="26"/>
          <w:szCs w:val="26"/>
          <w:lang w:eastAsia="hi-IN" w:bidi="hi-IN"/>
        </w:rPr>
      </w:pPr>
      <w:r w:rsidRPr="00730A5B">
        <w:rPr>
          <w:rFonts w:eastAsia="SimSun" w:cstheme="minorHAnsi"/>
          <w:kern w:val="1"/>
          <w:sz w:val="26"/>
          <w:szCs w:val="26"/>
          <w:lang w:eastAsia="hi-IN" w:bidi="hi-IN"/>
        </w:rPr>
        <w:t>Dopo il comma 2, aggiungere i seguenti:</w:t>
      </w:r>
    </w:p>
    <w:p w14:paraId="5B257616" w14:textId="27AC95BF" w:rsidR="007014B6" w:rsidRDefault="007014B6" w:rsidP="007014B6">
      <w:pPr>
        <w:jc w:val="both"/>
        <w:rPr>
          <w:rFonts w:eastAsia="SimSun" w:cstheme="minorHAnsi"/>
          <w:b/>
          <w:bCs/>
          <w:kern w:val="1"/>
          <w:sz w:val="26"/>
          <w:szCs w:val="26"/>
          <w:lang w:eastAsia="hi-IN" w:bidi="hi-IN"/>
        </w:rPr>
      </w:pPr>
      <w:r>
        <w:rPr>
          <w:rFonts w:eastAsia="SimSun" w:cstheme="minorHAnsi"/>
          <w:b/>
          <w:bCs/>
          <w:kern w:val="1"/>
          <w:sz w:val="26"/>
          <w:szCs w:val="26"/>
          <w:lang w:eastAsia="hi-IN" w:bidi="hi-IN"/>
        </w:rPr>
        <w:t>“</w:t>
      </w:r>
      <w:r w:rsidR="003037E7">
        <w:rPr>
          <w:rFonts w:eastAsia="SimSun" w:cstheme="minorHAnsi"/>
          <w:b/>
          <w:bCs/>
          <w:kern w:val="1"/>
          <w:sz w:val="26"/>
          <w:szCs w:val="26"/>
          <w:lang w:eastAsia="hi-IN" w:bidi="hi-IN"/>
        </w:rPr>
        <w:t>2-</w:t>
      </w:r>
      <w:r w:rsidRPr="007014B6">
        <w:rPr>
          <w:rFonts w:eastAsia="SimSun" w:cstheme="minorHAnsi"/>
          <w:b/>
          <w:bCs/>
          <w:kern w:val="1"/>
          <w:sz w:val="26"/>
          <w:szCs w:val="26"/>
          <w:lang w:eastAsia="hi-IN" w:bidi="hi-IN"/>
        </w:rPr>
        <w:t>bis: Per le medesime finalità del comma 1, una volta rendicontato l’utilizzo della anticipazione iniziale del 30%, il soggetto attuatore riceve senza ulteriori formalità un ulteriore importo pari al 20% del contributo assegnato al fine di garantire senza soluzione di continuità l’intervento</w:t>
      </w:r>
      <w:r w:rsidR="003037E7">
        <w:rPr>
          <w:rFonts w:eastAsia="SimSun" w:cstheme="minorHAnsi"/>
          <w:b/>
          <w:bCs/>
          <w:kern w:val="1"/>
          <w:sz w:val="26"/>
          <w:szCs w:val="26"/>
          <w:lang w:eastAsia="hi-IN" w:bidi="hi-IN"/>
        </w:rPr>
        <w:t>;</w:t>
      </w:r>
    </w:p>
    <w:p w14:paraId="2259E631" w14:textId="4CD62ECA" w:rsidR="003037E7" w:rsidRPr="00A054D5" w:rsidRDefault="003037E7" w:rsidP="003037E7">
      <w:pPr>
        <w:widowControl w:val="0"/>
        <w:suppressAutoHyphens/>
        <w:spacing w:after="0" w:line="240" w:lineRule="auto"/>
        <w:jc w:val="both"/>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“2-</w:t>
      </w:r>
      <w:r>
        <w:rPr>
          <w:rFonts w:eastAsia="SimSun" w:cstheme="minorHAnsi"/>
          <w:b/>
          <w:bCs/>
          <w:kern w:val="1"/>
          <w:sz w:val="26"/>
          <w:szCs w:val="26"/>
          <w:lang w:eastAsia="hi-IN" w:bidi="hi-IN"/>
        </w:rPr>
        <w:t>ter</w:t>
      </w:r>
      <w:r w:rsidRPr="007014B6">
        <w:rPr>
          <w:rFonts w:eastAsia="SimSun" w:cstheme="minorHAnsi"/>
          <w:b/>
          <w:bCs/>
          <w:kern w:val="1"/>
          <w:sz w:val="26"/>
          <w:szCs w:val="26"/>
          <w:lang w:eastAsia="hi-IN" w:bidi="hi-IN"/>
        </w:rPr>
        <w:t xml:space="preserve"> Per </w:t>
      </w:r>
      <w:proofErr w:type="gramStart"/>
      <w:r w:rsidRPr="007014B6">
        <w:rPr>
          <w:rFonts w:eastAsia="SimSun" w:cstheme="minorHAnsi"/>
          <w:b/>
          <w:bCs/>
          <w:kern w:val="1"/>
          <w:sz w:val="26"/>
          <w:szCs w:val="26"/>
          <w:lang w:eastAsia="hi-IN" w:bidi="hi-IN"/>
        </w:rPr>
        <w:t>le medesima</w:t>
      </w:r>
      <w:proofErr w:type="gramEnd"/>
      <w:r w:rsidRPr="007014B6">
        <w:rPr>
          <w:rFonts w:eastAsia="SimSun" w:cstheme="minorHAnsi"/>
          <w:b/>
          <w:bCs/>
          <w:kern w:val="1"/>
          <w:sz w:val="26"/>
          <w:szCs w:val="26"/>
          <w:lang w:eastAsia="hi-IN" w:bidi="hi-IN"/>
        </w:rPr>
        <w:t xml:space="preserve"> finalità di cui al comma 1, le</w:t>
      </w:r>
      <w:r w:rsidRPr="00A054D5">
        <w:rPr>
          <w:rFonts w:eastAsia="SimSun" w:cstheme="minorHAnsi"/>
          <w:b/>
          <w:bCs/>
          <w:kern w:val="1"/>
          <w:sz w:val="26"/>
          <w:szCs w:val="26"/>
          <w:lang w:eastAsia="hi-IN" w:bidi="hi-IN"/>
        </w:rPr>
        <w:t xml:space="preserve"> Amministrazioni centrali titolari di intervento PNRR sono tenute al monitoraggio, costante e continuativo dei dati di avanzamento fisico, procedurale e finanziario delle misure di loro responsabilità, della verifica del rispetto delle tempistiche attuative nonché della puntuale rilevazione del conseguimento di milestone e target. Le Amministrazioni </w:t>
      </w:r>
      <w:r>
        <w:rPr>
          <w:rFonts w:eastAsia="SimSun" w:cstheme="minorHAnsi"/>
          <w:b/>
          <w:bCs/>
          <w:kern w:val="1"/>
          <w:sz w:val="26"/>
          <w:szCs w:val="26"/>
          <w:lang w:eastAsia="hi-IN" w:bidi="hi-IN"/>
        </w:rPr>
        <w:t>titolari</w:t>
      </w:r>
      <w:r w:rsidRPr="00A054D5">
        <w:rPr>
          <w:rFonts w:eastAsia="SimSun" w:cstheme="minorHAnsi"/>
          <w:b/>
          <w:bCs/>
          <w:kern w:val="1"/>
          <w:sz w:val="26"/>
          <w:szCs w:val="26"/>
          <w:lang w:eastAsia="hi-IN" w:bidi="hi-IN"/>
        </w:rPr>
        <w:t xml:space="preserve"> sono chiamate, per le misure di propria competenza, a validare i dati inseriti dai soggetti attuatori entro 30 giorni dal caricamento degli stessi” </w:t>
      </w:r>
    </w:p>
    <w:p w14:paraId="4FE63308" w14:textId="77777777" w:rsidR="007014B6" w:rsidRPr="00A054D5" w:rsidRDefault="007014B6" w:rsidP="007014B6">
      <w:pPr>
        <w:rPr>
          <w:rFonts w:eastAsia="SimSun" w:cstheme="minorHAnsi"/>
          <w:i/>
          <w:iCs/>
          <w:kern w:val="1"/>
          <w:sz w:val="26"/>
          <w:szCs w:val="26"/>
          <w:lang w:eastAsia="hi-IN" w:bidi="hi-IN"/>
        </w:rPr>
      </w:pPr>
    </w:p>
    <w:p w14:paraId="4D409DA3" w14:textId="77777777" w:rsidR="007014B6" w:rsidRPr="00A054D5" w:rsidRDefault="007014B6" w:rsidP="007014B6">
      <w:pP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MOTIVAZIONE</w:t>
      </w:r>
    </w:p>
    <w:p w14:paraId="7B037597" w14:textId="4EF9B6AF" w:rsidR="00730A5B" w:rsidRDefault="007014B6" w:rsidP="007014B6">
      <w:pPr>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L’emendamento è finalizzato</w:t>
      </w:r>
      <w:r w:rsidR="00730A5B">
        <w:rPr>
          <w:rFonts w:eastAsia="SimSun" w:cstheme="minorHAnsi"/>
          <w:i/>
          <w:iCs/>
          <w:kern w:val="1"/>
          <w:sz w:val="26"/>
          <w:szCs w:val="26"/>
          <w:lang w:eastAsia="hi-IN" w:bidi="hi-IN"/>
        </w:rPr>
        <w:t xml:space="preserve"> in primo lugo a garantire che le Amministrazioni titolari eroghino gli anticipi del 30%, senza possibilità di diverse interpretazioni (evitando la possibilità di ridurre tale percentuale).</w:t>
      </w:r>
    </w:p>
    <w:p w14:paraId="42EC46FD" w14:textId="3584F722" w:rsidR="007014B6" w:rsidRPr="00A054D5" w:rsidRDefault="00730A5B" w:rsidP="007014B6">
      <w:pPr>
        <w:jc w:val="both"/>
        <w:rPr>
          <w:rFonts w:eastAsia="SimSun" w:cstheme="minorHAnsi"/>
          <w:i/>
          <w:iCs/>
          <w:kern w:val="1"/>
          <w:sz w:val="26"/>
          <w:szCs w:val="26"/>
          <w:lang w:eastAsia="hi-IN" w:bidi="hi-IN"/>
        </w:rPr>
      </w:pPr>
      <w:proofErr w:type="gramStart"/>
      <w:r>
        <w:rPr>
          <w:rFonts w:eastAsia="SimSun" w:cstheme="minorHAnsi"/>
          <w:i/>
          <w:iCs/>
          <w:kern w:val="1"/>
          <w:sz w:val="26"/>
          <w:szCs w:val="26"/>
          <w:lang w:eastAsia="hi-IN" w:bidi="hi-IN"/>
        </w:rPr>
        <w:t>Inoltre</w:t>
      </w:r>
      <w:proofErr w:type="gramEnd"/>
      <w:r w:rsidR="007014B6" w:rsidRPr="00A054D5">
        <w:rPr>
          <w:rFonts w:eastAsia="SimSun" w:cstheme="minorHAnsi"/>
          <w:i/>
          <w:iCs/>
          <w:kern w:val="1"/>
          <w:sz w:val="26"/>
          <w:szCs w:val="26"/>
          <w:lang w:eastAsia="hi-IN" w:bidi="hi-IN"/>
        </w:rPr>
        <w:t xml:space="preserve"> </w:t>
      </w:r>
      <w:r>
        <w:rPr>
          <w:rFonts w:eastAsia="SimSun" w:cstheme="minorHAnsi"/>
          <w:i/>
          <w:iCs/>
          <w:kern w:val="1"/>
          <w:sz w:val="26"/>
          <w:szCs w:val="26"/>
          <w:lang w:eastAsia="hi-IN" w:bidi="hi-IN"/>
        </w:rPr>
        <w:t xml:space="preserve">si mira </w:t>
      </w:r>
      <w:r w:rsidR="007014B6" w:rsidRPr="00A054D5">
        <w:rPr>
          <w:rFonts w:eastAsia="SimSun" w:cstheme="minorHAnsi"/>
          <w:i/>
          <w:iCs/>
          <w:kern w:val="1"/>
          <w:sz w:val="26"/>
          <w:szCs w:val="26"/>
          <w:lang w:eastAsia="hi-IN" w:bidi="hi-IN"/>
        </w:rPr>
        <w:t xml:space="preserve">a garantire </w:t>
      </w:r>
      <w:r>
        <w:rPr>
          <w:rFonts w:eastAsia="SimSun" w:cstheme="minorHAnsi"/>
          <w:i/>
          <w:iCs/>
          <w:kern w:val="1"/>
          <w:sz w:val="26"/>
          <w:szCs w:val="26"/>
          <w:lang w:eastAsia="hi-IN" w:bidi="hi-IN"/>
        </w:rPr>
        <w:t>un costante flusso di</w:t>
      </w:r>
      <w:r w:rsidR="007014B6" w:rsidRPr="00A054D5">
        <w:rPr>
          <w:rFonts w:eastAsia="SimSun" w:cstheme="minorHAnsi"/>
          <w:i/>
          <w:iCs/>
          <w:kern w:val="1"/>
          <w:sz w:val="26"/>
          <w:szCs w:val="26"/>
          <w:lang w:eastAsia="hi-IN" w:bidi="hi-IN"/>
        </w:rPr>
        <w:t xml:space="preserve"> risorse finanziarie agli enti, una volta pagati gli anticipi del 30% alle imprese, per proseguire gli interventi finanziati, senza il rischio che problemi di cassa dell’ente possano inficiare il percorso attuativo delle opere. </w:t>
      </w:r>
    </w:p>
    <w:p w14:paraId="1A6D01C7" w14:textId="139C3E99" w:rsidR="003037E7" w:rsidRPr="00A054D5" w:rsidRDefault="003037E7" w:rsidP="003037E7">
      <w:pPr>
        <w:widowControl w:val="0"/>
        <w:suppressAutoHyphens/>
        <w:spacing w:after="0" w:line="240" w:lineRule="auto"/>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 xml:space="preserve">L’emendamento </w:t>
      </w:r>
      <w:proofErr w:type="gramStart"/>
      <w:r w:rsidRPr="00A054D5">
        <w:rPr>
          <w:rFonts w:eastAsia="SimSun" w:cstheme="minorHAnsi"/>
          <w:i/>
          <w:iCs/>
          <w:kern w:val="1"/>
          <w:sz w:val="26"/>
          <w:szCs w:val="26"/>
          <w:lang w:eastAsia="hi-IN" w:bidi="hi-IN"/>
        </w:rPr>
        <w:t>mira</w:t>
      </w:r>
      <w:r>
        <w:rPr>
          <w:rFonts w:eastAsia="SimSun" w:cstheme="minorHAnsi"/>
          <w:i/>
          <w:iCs/>
          <w:kern w:val="1"/>
          <w:sz w:val="26"/>
          <w:szCs w:val="26"/>
          <w:lang w:eastAsia="hi-IN" w:bidi="hi-IN"/>
        </w:rPr>
        <w:t xml:space="preserve"> inoltre</w:t>
      </w:r>
      <w:proofErr w:type="gramEnd"/>
      <w:r w:rsidRPr="00A054D5">
        <w:rPr>
          <w:rFonts w:eastAsia="SimSun" w:cstheme="minorHAnsi"/>
          <w:i/>
          <w:iCs/>
          <w:kern w:val="1"/>
          <w:sz w:val="26"/>
          <w:szCs w:val="26"/>
          <w:lang w:eastAsia="hi-IN" w:bidi="hi-IN"/>
        </w:rPr>
        <w:t xml:space="preserve"> a velocizzare le procedure per la </w:t>
      </w:r>
      <w:r w:rsidR="00730A5B" w:rsidRPr="00A054D5">
        <w:rPr>
          <w:rFonts w:eastAsia="SimSun" w:cstheme="minorHAnsi"/>
          <w:i/>
          <w:iCs/>
          <w:kern w:val="1"/>
          <w:sz w:val="26"/>
          <w:szCs w:val="26"/>
          <w:lang w:eastAsia="hi-IN" w:bidi="hi-IN"/>
        </w:rPr>
        <w:t>validazione dei</w:t>
      </w:r>
      <w:r w:rsidRPr="00A054D5">
        <w:rPr>
          <w:rFonts w:eastAsia="SimSun" w:cstheme="minorHAnsi"/>
          <w:i/>
          <w:iCs/>
          <w:kern w:val="1"/>
          <w:sz w:val="26"/>
          <w:szCs w:val="26"/>
          <w:lang w:eastAsia="hi-IN" w:bidi="hi-IN"/>
        </w:rPr>
        <w:t xml:space="preserve"> dati caricati dai soggetti attuatori su Regis in merito alle rendicontazioni per sbloccare i pagamenti dei SAL. Al riguardo si evidenzia che molti progetti delle Province sono in una fase avanzata e gli enti hanno caricato rendicontazioni per SAL su cui da mesi non hanno avuto riscontro. Si propone di prevedere un termine entro cui le amministrazioni centrali devono validare i dati inseriti dai soggetti attuatori (30 giorni)</w:t>
      </w:r>
    </w:p>
    <w:p w14:paraId="7D6C2A67" w14:textId="77777777" w:rsidR="007014B6" w:rsidRPr="00A054D5" w:rsidRDefault="007014B6" w:rsidP="007014B6">
      <w:pPr>
        <w:jc w:val="right"/>
        <w:rPr>
          <w:rFonts w:eastAsia="SimSun" w:cstheme="minorHAnsi"/>
          <w:i/>
          <w:iCs/>
          <w:kern w:val="1"/>
          <w:sz w:val="26"/>
          <w:szCs w:val="26"/>
          <w:lang w:eastAsia="hi-IN" w:bidi="hi-IN"/>
        </w:rPr>
      </w:pPr>
    </w:p>
    <w:p w14:paraId="39A3B119" w14:textId="77777777" w:rsidR="007014B6" w:rsidRDefault="007014B6" w:rsidP="007014B6">
      <w:pPr>
        <w:jc w:val="right"/>
        <w:rPr>
          <w:rFonts w:eastAsia="SimSun" w:cstheme="minorHAnsi"/>
          <w:i/>
          <w:iCs/>
          <w:kern w:val="1"/>
          <w:sz w:val="26"/>
          <w:szCs w:val="26"/>
          <w:lang w:eastAsia="hi-IN" w:bidi="hi-IN"/>
        </w:rPr>
      </w:pPr>
    </w:p>
    <w:p w14:paraId="3C835ED6" w14:textId="77777777" w:rsidR="007014B6" w:rsidRDefault="007014B6" w:rsidP="007014B6">
      <w:pPr>
        <w:jc w:val="right"/>
        <w:rPr>
          <w:rFonts w:eastAsia="SimSun" w:cstheme="minorHAnsi"/>
          <w:i/>
          <w:iCs/>
          <w:kern w:val="1"/>
          <w:sz w:val="26"/>
          <w:szCs w:val="26"/>
          <w:lang w:eastAsia="hi-IN" w:bidi="hi-IN"/>
        </w:rPr>
      </w:pPr>
    </w:p>
    <w:p w14:paraId="1BB899CD" w14:textId="564BB059" w:rsidR="007014B6" w:rsidRPr="00A054D5" w:rsidRDefault="003037E7" w:rsidP="007014B6">
      <w:pPr>
        <w:jc w:val="right"/>
        <w:rPr>
          <w:rFonts w:eastAsia="SimSun" w:cstheme="minorHAnsi"/>
          <w:i/>
          <w:iCs/>
          <w:kern w:val="1"/>
          <w:sz w:val="26"/>
          <w:szCs w:val="26"/>
          <w:lang w:eastAsia="hi-IN" w:bidi="hi-IN"/>
        </w:rPr>
      </w:pPr>
      <w:r>
        <w:rPr>
          <w:rFonts w:eastAsia="SimSun" w:cstheme="minorHAnsi"/>
          <w:i/>
          <w:iCs/>
          <w:kern w:val="1"/>
          <w:sz w:val="26"/>
          <w:szCs w:val="26"/>
          <w:lang w:eastAsia="hi-IN" w:bidi="hi-IN"/>
        </w:rPr>
        <w:t>(</w:t>
      </w:r>
      <w:r w:rsidR="007014B6">
        <w:rPr>
          <w:rFonts w:eastAsia="SimSun" w:cstheme="minorHAnsi"/>
          <w:i/>
          <w:iCs/>
          <w:kern w:val="1"/>
          <w:sz w:val="26"/>
          <w:szCs w:val="26"/>
          <w:lang w:eastAsia="hi-IN" w:bidi="hi-IN"/>
        </w:rPr>
        <w:t xml:space="preserve">accelerazione esecuzione </w:t>
      </w:r>
      <w:r w:rsidR="007014B6" w:rsidRPr="00A054D5">
        <w:rPr>
          <w:rFonts w:eastAsia="SimSun" w:cstheme="minorHAnsi"/>
          <w:i/>
          <w:iCs/>
          <w:kern w:val="1"/>
          <w:sz w:val="26"/>
          <w:szCs w:val="26"/>
          <w:lang w:eastAsia="hi-IN" w:bidi="hi-IN"/>
        </w:rPr>
        <w:t>contratti pubblici</w:t>
      </w:r>
      <w:r>
        <w:rPr>
          <w:rFonts w:eastAsia="SimSun" w:cstheme="minorHAnsi"/>
          <w:i/>
          <w:iCs/>
          <w:kern w:val="1"/>
          <w:sz w:val="26"/>
          <w:szCs w:val="26"/>
          <w:lang w:eastAsia="hi-IN" w:bidi="hi-IN"/>
        </w:rPr>
        <w:t>)</w:t>
      </w:r>
    </w:p>
    <w:p w14:paraId="1FE39A45" w14:textId="77777777" w:rsidR="007014B6" w:rsidRPr="00A054D5" w:rsidRDefault="007014B6" w:rsidP="007014B6">
      <w:pPr>
        <w:jc w:val="center"/>
        <w:rPr>
          <w:rFonts w:cstheme="minorHAnsi"/>
          <w:i/>
          <w:iCs/>
          <w:sz w:val="26"/>
          <w:szCs w:val="26"/>
        </w:rPr>
      </w:pPr>
    </w:p>
    <w:p w14:paraId="79A2133E" w14:textId="5A2E5B81" w:rsidR="007014B6" w:rsidRPr="007014B6" w:rsidRDefault="007014B6" w:rsidP="007014B6">
      <w:pPr>
        <w:jc w:val="center"/>
        <w:rPr>
          <w:rFonts w:cstheme="minorHAnsi"/>
          <w:b/>
          <w:bCs/>
          <w:i/>
          <w:iCs/>
          <w:sz w:val="26"/>
          <w:szCs w:val="26"/>
        </w:rPr>
      </w:pPr>
      <w:r w:rsidRPr="007014B6">
        <w:rPr>
          <w:rFonts w:cstheme="minorHAnsi"/>
          <w:b/>
          <w:bCs/>
          <w:i/>
          <w:iCs/>
          <w:sz w:val="26"/>
          <w:szCs w:val="26"/>
        </w:rPr>
        <w:t>Art. 12</w:t>
      </w:r>
    </w:p>
    <w:p w14:paraId="59C92AFB" w14:textId="77777777" w:rsidR="007014B6" w:rsidRPr="00A054D5" w:rsidRDefault="007014B6" w:rsidP="007014B6">
      <w:pPr>
        <w:jc w:val="center"/>
        <w:rPr>
          <w:rFonts w:cstheme="minorHAnsi"/>
          <w:i/>
          <w:iCs/>
          <w:sz w:val="26"/>
          <w:szCs w:val="26"/>
        </w:rPr>
      </w:pPr>
      <w:r w:rsidRPr="00A054D5">
        <w:rPr>
          <w:rFonts w:cstheme="minorHAnsi"/>
          <w:i/>
          <w:iCs/>
          <w:sz w:val="26"/>
          <w:szCs w:val="26"/>
        </w:rPr>
        <w:t>(ulteriori misure di semplificazione in materia di affidamento dei contratti pubblici PNRR e in materia di procedimenti amministrativi)</w:t>
      </w:r>
    </w:p>
    <w:p w14:paraId="1582C9F6" w14:textId="77777777" w:rsidR="007014B6" w:rsidRDefault="007014B6" w:rsidP="007014B6">
      <w:pPr>
        <w:jc w:val="center"/>
        <w:rPr>
          <w:rFonts w:cstheme="minorHAnsi"/>
          <w:i/>
          <w:iCs/>
          <w:sz w:val="26"/>
          <w:szCs w:val="26"/>
        </w:rPr>
      </w:pPr>
    </w:p>
    <w:p w14:paraId="26B017BA" w14:textId="4419E0ED" w:rsidR="007014B6" w:rsidRPr="007014B6" w:rsidRDefault="007014B6" w:rsidP="007014B6">
      <w:pPr>
        <w:jc w:val="center"/>
        <w:rPr>
          <w:rFonts w:cstheme="minorHAnsi"/>
          <w:sz w:val="26"/>
          <w:szCs w:val="26"/>
        </w:rPr>
      </w:pPr>
      <w:r>
        <w:rPr>
          <w:rFonts w:cstheme="minorHAnsi"/>
          <w:sz w:val="26"/>
          <w:szCs w:val="26"/>
        </w:rPr>
        <w:t>EMENDAMENTO</w:t>
      </w:r>
    </w:p>
    <w:p w14:paraId="558A8F9F" w14:textId="77777777" w:rsidR="007014B6" w:rsidRPr="00A054D5" w:rsidRDefault="007014B6" w:rsidP="007014B6">
      <w:pPr>
        <w:jc w:val="center"/>
        <w:rPr>
          <w:rFonts w:cstheme="minorHAnsi"/>
          <w:i/>
          <w:iCs/>
          <w:sz w:val="26"/>
          <w:szCs w:val="26"/>
        </w:rPr>
      </w:pPr>
    </w:p>
    <w:p w14:paraId="3FB4BBE0" w14:textId="3FEF7D34" w:rsidR="007014B6" w:rsidRPr="007014B6" w:rsidRDefault="007014B6" w:rsidP="007014B6">
      <w:pPr>
        <w:jc w:val="both"/>
        <w:rPr>
          <w:rFonts w:cstheme="minorHAnsi"/>
          <w:sz w:val="26"/>
          <w:szCs w:val="26"/>
        </w:rPr>
      </w:pPr>
      <w:r>
        <w:rPr>
          <w:rFonts w:cstheme="minorHAnsi"/>
          <w:sz w:val="26"/>
          <w:szCs w:val="26"/>
        </w:rPr>
        <w:t>All’art. 12, d</w:t>
      </w:r>
      <w:r w:rsidRPr="007014B6">
        <w:rPr>
          <w:rFonts w:cstheme="minorHAnsi"/>
          <w:sz w:val="26"/>
          <w:szCs w:val="26"/>
        </w:rPr>
        <w:t>opo il comma 10</w:t>
      </w:r>
      <w:r>
        <w:rPr>
          <w:rFonts w:cstheme="minorHAnsi"/>
          <w:sz w:val="26"/>
          <w:szCs w:val="26"/>
        </w:rPr>
        <w:t>,</w:t>
      </w:r>
      <w:r w:rsidRPr="007014B6">
        <w:rPr>
          <w:rFonts w:cstheme="minorHAnsi"/>
          <w:sz w:val="26"/>
          <w:szCs w:val="26"/>
        </w:rPr>
        <w:t xml:space="preserve"> </w:t>
      </w:r>
      <w:r>
        <w:rPr>
          <w:rFonts w:cstheme="minorHAnsi"/>
          <w:sz w:val="26"/>
          <w:szCs w:val="26"/>
        </w:rPr>
        <w:t>aggiungere</w:t>
      </w:r>
      <w:r w:rsidRPr="007014B6">
        <w:rPr>
          <w:rFonts w:cstheme="minorHAnsi"/>
          <w:sz w:val="26"/>
          <w:szCs w:val="26"/>
        </w:rPr>
        <w:t xml:space="preserve"> il seguente comma:</w:t>
      </w:r>
    </w:p>
    <w:p w14:paraId="1398568C" w14:textId="77777777" w:rsidR="007014B6" w:rsidRPr="00A054D5" w:rsidRDefault="007014B6" w:rsidP="007014B6">
      <w:pPr>
        <w:jc w:val="both"/>
        <w:rPr>
          <w:rFonts w:cstheme="minorHAnsi"/>
          <w:b/>
          <w:bCs/>
          <w:sz w:val="26"/>
          <w:szCs w:val="26"/>
        </w:rPr>
      </w:pPr>
      <w:r w:rsidRPr="00A054D5">
        <w:rPr>
          <w:rFonts w:cstheme="minorHAnsi"/>
          <w:b/>
          <w:bCs/>
          <w:sz w:val="26"/>
          <w:szCs w:val="26"/>
        </w:rPr>
        <w:t xml:space="preserve">“10-bis. Al fine di consentire il celere avvio dell’esecuzione dei contratti pubblici, fino al 31 dicembre 2024, gli operatori economici attestano con dichiarazione sostitutiva di atto di notorietà il possesso dei requisiti di partecipazione e di qualificazione richiesti. </w:t>
      </w:r>
    </w:p>
    <w:p w14:paraId="563CE7FD" w14:textId="77777777" w:rsidR="007014B6" w:rsidRPr="00A054D5" w:rsidRDefault="007014B6" w:rsidP="007014B6">
      <w:pPr>
        <w:jc w:val="both"/>
        <w:rPr>
          <w:rFonts w:cstheme="minorHAnsi"/>
          <w:i/>
          <w:iCs/>
          <w:sz w:val="26"/>
          <w:szCs w:val="26"/>
        </w:rPr>
      </w:pPr>
    </w:p>
    <w:p w14:paraId="799CB869" w14:textId="77777777" w:rsidR="007014B6" w:rsidRPr="00A054D5" w:rsidRDefault="007014B6" w:rsidP="007014B6">
      <w:pPr>
        <w:jc w:val="both"/>
        <w:rPr>
          <w:rFonts w:cstheme="minorHAnsi"/>
          <w:i/>
          <w:iCs/>
          <w:sz w:val="26"/>
          <w:szCs w:val="26"/>
        </w:rPr>
      </w:pPr>
    </w:p>
    <w:p w14:paraId="0C5B9CBE" w14:textId="77777777" w:rsidR="007014B6" w:rsidRPr="00A054D5" w:rsidRDefault="007014B6" w:rsidP="007014B6">
      <w:pPr>
        <w:jc w:val="both"/>
        <w:rPr>
          <w:rFonts w:cstheme="minorHAnsi"/>
          <w:i/>
          <w:iCs/>
          <w:sz w:val="26"/>
          <w:szCs w:val="26"/>
        </w:rPr>
      </w:pPr>
      <w:r w:rsidRPr="00A054D5">
        <w:rPr>
          <w:rFonts w:cstheme="minorHAnsi"/>
          <w:i/>
          <w:iCs/>
          <w:sz w:val="26"/>
          <w:szCs w:val="26"/>
        </w:rPr>
        <w:t>MOTIVAZIONE</w:t>
      </w:r>
    </w:p>
    <w:p w14:paraId="3198DD98" w14:textId="77777777" w:rsidR="007014B6" w:rsidRPr="00A054D5" w:rsidRDefault="007014B6" w:rsidP="007014B6">
      <w:pPr>
        <w:jc w:val="both"/>
        <w:rPr>
          <w:rFonts w:cstheme="minorHAnsi"/>
          <w:i/>
          <w:iCs/>
          <w:sz w:val="26"/>
          <w:szCs w:val="26"/>
        </w:rPr>
      </w:pPr>
      <w:r w:rsidRPr="00A054D5">
        <w:rPr>
          <w:rFonts w:cstheme="minorHAnsi"/>
          <w:i/>
          <w:iCs/>
          <w:sz w:val="26"/>
          <w:szCs w:val="26"/>
        </w:rPr>
        <w:t xml:space="preserve">Le modifiche proposte hanno l’obiettivo di semplificare le procedure di verifica dei requisiti degli operatori economici che partecipano alle procedure di affidamento e alle gare avviate dalle stazioni appaltanti o dalle centrali di committenza, in vista della piena interoperabilità del nuovo sistema di gestione degli appalti pubblici e dell’utilizzo del fascicolo virtuale dell’operatore economico come disciplinato dall’articolo 24 del nuovo codice. </w:t>
      </w:r>
      <w:r>
        <w:rPr>
          <w:rFonts w:cstheme="minorHAnsi"/>
          <w:i/>
          <w:iCs/>
          <w:sz w:val="26"/>
          <w:szCs w:val="26"/>
        </w:rPr>
        <w:t>Per accelerare l’aggiudicazione e l’esecuzione dei contratti, c</w:t>
      </w:r>
      <w:r w:rsidRPr="00A054D5">
        <w:rPr>
          <w:rFonts w:cstheme="minorHAnsi"/>
          <w:i/>
          <w:iCs/>
          <w:sz w:val="26"/>
          <w:szCs w:val="26"/>
        </w:rPr>
        <w:t xml:space="preserve">on l’emendamento proposto </w:t>
      </w:r>
      <w:r>
        <w:rPr>
          <w:rFonts w:cstheme="minorHAnsi"/>
          <w:i/>
          <w:iCs/>
          <w:sz w:val="26"/>
          <w:szCs w:val="26"/>
        </w:rPr>
        <w:t xml:space="preserve">si semplificano le procedure di verifica dei requisiti degli operatori, consentendo alle stazioni appaltanti </w:t>
      </w:r>
      <w:r w:rsidRPr="00A054D5">
        <w:rPr>
          <w:rFonts w:cstheme="minorHAnsi"/>
          <w:i/>
          <w:iCs/>
          <w:sz w:val="26"/>
          <w:szCs w:val="26"/>
        </w:rPr>
        <w:t>di ricorrere all’autocertificazione</w:t>
      </w:r>
      <w:r>
        <w:rPr>
          <w:rFonts w:cstheme="minorHAnsi"/>
          <w:i/>
          <w:iCs/>
          <w:sz w:val="26"/>
          <w:szCs w:val="26"/>
        </w:rPr>
        <w:t xml:space="preserve"> dei requisiti</w:t>
      </w:r>
      <w:r w:rsidRPr="00A054D5">
        <w:rPr>
          <w:rFonts w:cstheme="minorHAnsi"/>
          <w:i/>
          <w:iCs/>
          <w:sz w:val="26"/>
          <w:szCs w:val="26"/>
        </w:rPr>
        <w:t xml:space="preserve"> non solo </w:t>
      </w:r>
      <w:r>
        <w:rPr>
          <w:rFonts w:cstheme="minorHAnsi"/>
          <w:i/>
          <w:iCs/>
          <w:sz w:val="26"/>
          <w:szCs w:val="26"/>
        </w:rPr>
        <w:t xml:space="preserve">per gli </w:t>
      </w:r>
      <w:r w:rsidRPr="00A054D5">
        <w:rPr>
          <w:rFonts w:cstheme="minorHAnsi"/>
          <w:i/>
          <w:iCs/>
          <w:sz w:val="26"/>
          <w:szCs w:val="26"/>
        </w:rPr>
        <w:t xml:space="preserve">affidamenti inferiori a 40.000 euro, </w:t>
      </w:r>
      <w:r>
        <w:rPr>
          <w:rFonts w:cstheme="minorHAnsi"/>
          <w:i/>
          <w:iCs/>
          <w:sz w:val="26"/>
          <w:szCs w:val="26"/>
        </w:rPr>
        <w:t>m</w:t>
      </w:r>
      <w:r w:rsidRPr="00A054D5">
        <w:rPr>
          <w:rFonts w:cstheme="minorHAnsi"/>
          <w:i/>
          <w:iCs/>
          <w:sz w:val="26"/>
          <w:szCs w:val="26"/>
        </w:rPr>
        <w:t xml:space="preserve">a </w:t>
      </w:r>
      <w:r>
        <w:rPr>
          <w:rFonts w:cstheme="minorHAnsi"/>
          <w:i/>
          <w:iCs/>
          <w:sz w:val="26"/>
          <w:szCs w:val="26"/>
        </w:rPr>
        <w:t xml:space="preserve">anche per </w:t>
      </w:r>
      <w:r w:rsidRPr="00A054D5">
        <w:rPr>
          <w:rFonts w:cstheme="minorHAnsi"/>
          <w:i/>
          <w:iCs/>
          <w:sz w:val="26"/>
          <w:szCs w:val="26"/>
        </w:rPr>
        <w:t>tutte le procedure di affidamento e di aggiudicazione.</w:t>
      </w:r>
    </w:p>
    <w:p w14:paraId="5079EF61" w14:textId="77777777" w:rsidR="007014B6" w:rsidRPr="00A054D5" w:rsidRDefault="007014B6" w:rsidP="007014B6">
      <w:pPr>
        <w:jc w:val="both"/>
        <w:rPr>
          <w:rFonts w:cstheme="minorHAnsi"/>
          <w:b/>
          <w:bCs/>
          <w:sz w:val="26"/>
          <w:szCs w:val="26"/>
        </w:rPr>
      </w:pPr>
    </w:p>
    <w:p w14:paraId="70E129F0" w14:textId="77777777" w:rsidR="007014B6" w:rsidRDefault="007014B6" w:rsidP="007014B6">
      <w:pPr>
        <w:rPr>
          <w:rFonts w:eastAsia="SimSun" w:cstheme="minorHAnsi"/>
          <w:i/>
          <w:iCs/>
          <w:kern w:val="1"/>
          <w:sz w:val="26"/>
          <w:szCs w:val="26"/>
          <w:lang w:eastAsia="hi-IN" w:bidi="hi-IN"/>
        </w:rPr>
      </w:pPr>
    </w:p>
    <w:p w14:paraId="45C30295" w14:textId="77777777" w:rsidR="007014B6" w:rsidRDefault="007014B6" w:rsidP="007014B6">
      <w:pPr>
        <w:rPr>
          <w:rFonts w:eastAsia="SimSun" w:cstheme="minorHAnsi"/>
          <w:i/>
          <w:iCs/>
          <w:kern w:val="1"/>
          <w:sz w:val="26"/>
          <w:szCs w:val="26"/>
          <w:lang w:eastAsia="hi-IN" w:bidi="hi-IN"/>
        </w:rPr>
      </w:pPr>
    </w:p>
    <w:p w14:paraId="701ED79F" w14:textId="77777777" w:rsidR="007014B6" w:rsidRDefault="007014B6" w:rsidP="007014B6">
      <w:pPr>
        <w:rPr>
          <w:rFonts w:eastAsia="SimSun" w:cstheme="minorHAnsi"/>
          <w:i/>
          <w:iCs/>
          <w:kern w:val="1"/>
          <w:sz w:val="26"/>
          <w:szCs w:val="26"/>
          <w:lang w:eastAsia="hi-IN" w:bidi="hi-IN"/>
        </w:rPr>
      </w:pPr>
    </w:p>
    <w:p w14:paraId="25B0C1A7" w14:textId="77777777" w:rsidR="007014B6" w:rsidRDefault="007014B6" w:rsidP="007014B6">
      <w:pPr>
        <w:rPr>
          <w:rFonts w:eastAsia="SimSun" w:cstheme="minorHAnsi"/>
          <w:i/>
          <w:iCs/>
          <w:kern w:val="1"/>
          <w:sz w:val="26"/>
          <w:szCs w:val="26"/>
          <w:lang w:eastAsia="hi-IN" w:bidi="hi-IN"/>
        </w:rPr>
      </w:pPr>
    </w:p>
    <w:p w14:paraId="6BC80C11" w14:textId="77777777" w:rsidR="007014B6" w:rsidRPr="00980678" w:rsidRDefault="007014B6" w:rsidP="007014B6">
      <w:pPr>
        <w:rPr>
          <w:rFonts w:eastAsia="SimSun" w:cstheme="minorHAnsi"/>
          <w:i/>
          <w:iCs/>
          <w:kern w:val="1"/>
          <w:sz w:val="26"/>
          <w:szCs w:val="26"/>
          <w:lang w:eastAsia="hi-IN" w:bidi="hi-IN"/>
        </w:rPr>
      </w:pPr>
    </w:p>
    <w:p w14:paraId="0912C3E4" w14:textId="77777777" w:rsidR="007014B6" w:rsidRDefault="007014B6" w:rsidP="007014B6">
      <w:pPr>
        <w:rPr>
          <w:rFonts w:eastAsia="SimSun" w:cstheme="minorHAnsi"/>
          <w:i/>
          <w:iCs/>
          <w:kern w:val="1"/>
          <w:sz w:val="26"/>
          <w:szCs w:val="26"/>
          <w:lang w:eastAsia="hi-IN" w:bidi="hi-IN"/>
        </w:rPr>
      </w:pPr>
    </w:p>
    <w:p w14:paraId="279AE6D8" w14:textId="77777777" w:rsidR="004934DA" w:rsidRDefault="004934DA" w:rsidP="00186224">
      <w:pPr>
        <w:widowControl w:val="0"/>
        <w:suppressAutoHyphens/>
        <w:spacing w:after="0" w:line="240" w:lineRule="auto"/>
        <w:jc w:val="right"/>
        <w:rPr>
          <w:rFonts w:eastAsia="SimSun" w:cstheme="minorHAnsi"/>
          <w:i/>
          <w:iCs/>
          <w:kern w:val="1"/>
          <w:sz w:val="26"/>
          <w:szCs w:val="26"/>
          <w:lang w:eastAsia="hi-IN" w:bidi="hi-IN"/>
        </w:rPr>
      </w:pPr>
    </w:p>
    <w:p w14:paraId="5CA3A312" w14:textId="77777777" w:rsidR="007014B6" w:rsidRPr="00A054D5" w:rsidRDefault="007014B6" w:rsidP="007014B6">
      <w:pPr>
        <w:jc w:val="right"/>
        <w:rPr>
          <w:rFonts w:eastAsia="SimSun" w:cstheme="minorHAnsi"/>
          <w:i/>
          <w:iCs/>
          <w:kern w:val="2"/>
          <w:sz w:val="26"/>
          <w:szCs w:val="26"/>
          <w:lang w:eastAsia="hi-IN" w:bidi="hi-IN"/>
        </w:rPr>
      </w:pPr>
      <w:bookmarkStart w:id="3" w:name="_Hlk161228871"/>
      <w:r w:rsidRPr="00A054D5">
        <w:rPr>
          <w:rFonts w:eastAsia="SimSun" w:cstheme="minorHAnsi"/>
          <w:b/>
          <w:bCs/>
          <w:i/>
          <w:iCs/>
          <w:kern w:val="2"/>
          <w:sz w:val="26"/>
          <w:szCs w:val="26"/>
          <w:lang w:eastAsia="hi-IN" w:bidi="hi-IN"/>
        </w:rPr>
        <w:t>(</w:t>
      </w:r>
      <w:r w:rsidRPr="00A054D5">
        <w:rPr>
          <w:rFonts w:eastAsia="SimSun" w:cstheme="minorHAnsi"/>
          <w:i/>
          <w:iCs/>
          <w:kern w:val="2"/>
          <w:sz w:val="26"/>
          <w:szCs w:val="26"/>
          <w:lang w:eastAsia="hi-IN" w:bidi="hi-IN"/>
        </w:rPr>
        <w:t>possibilità di accedere al Fondo adeguamento prezzi MIT anche con FOI)</w:t>
      </w:r>
    </w:p>
    <w:p w14:paraId="0CB3CD6C" w14:textId="77777777" w:rsidR="007014B6" w:rsidRPr="00A054D5" w:rsidRDefault="007014B6" w:rsidP="007014B6">
      <w:pPr>
        <w:widowControl w:val="0"/>
        <w:suppressAutoHyphens/>
        <w:spacing w:after="0" w:line="240" w:lineRule="auto"/>
        <w:jc w:val="center"/>
        <w:rPr>
          <w:rFonts w:eastAsia="SimSun" w:cstheme="minorHAnsi"/>
          <w:i/>
          <w:iCs/>
          <w:kern w:val="2"/>
          <w:sz w:val="26"/>
          <w:szCs w:val="26"/>
          <w:lang w:eastAsia="hi-IN" w:bidi="hi-IN"/>
        </w:rPr>
      </w:pPr>
    </w:p>
    <w:p w14:paraId="68DC6094" w14:textId="77777777" w:rsidR="007014B6" w:rsidRPr="007014B6" w:rsidRDefault="007014B6" w:rsidP="007014B6">
      <w:pPr>
        <w:widowControl w:val="0"/>
        <w:suppressAutoHyphens/>
        <w:spacing w:after="0" w:line="240" w:lineRule="auto"/>
        <w:jc w:val="center"/>
        <w:rPr>
          <w:rFonts w:cstheme="minorHAnsi"/>
          <w:b/>
          <w:bCs/>
          <w:sz w:val="26"/>
          <w:szCs w:val="26"/>
        </w:rPr>
      </w:pPr>
      <w:r w:rsidRPr="007014B6">
        <w:rPr>
          <w:rFonts w:cstheme="minorHAnsi"/>
          <w:b/>
          <w:bCs/>
          <w:sz w:val="26"/>
          <w:szCs w:val="26"/>
        </w:rPr>
        <w:t xml:space="preserve">ART. 12. </w:t>
      </w:r>
    </w:p>
    <w:p w14:paraId="6971FE61"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r w:rsidRPr="00A054D5">
        <w:rPr>
          <w:rFonts w:cstheme="minorHAnsi"/>
          <w:sz w:val="26"/>
          <w:szCs w:val="26"/>
        </w:rPr>
        <w:t>(Ulteriori misure di semplificazione in materia di affidamento dei contratti pubblici PNRR e in materia di procedimenti amministrativi)</w:t>
      </w:r>
    </w:p>
    <w:p w14:paraId="5538CFAA"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7F839355"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EMENDAMENTO</w:t>
      </w:r>
    </w:p>
    <w:bookmarkEnd w:id="3"/>
    <w:p w14:paraId="75B81744" w14:textId="77777777" w:rsidR="007014B6"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31BB4BE0" w14:textId="77777777" w:rsidR="007014B6"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122DCCED" w14:textId="77777777" w:rsidR="007014B6"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6D7EBEC7"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3261816B" w14:textId="40C0079D" w:rsidR="007014B6" w:rsidRPr="00F26204" w:rsidRDefault="007014B6" w:rsidP="007014B6">
      <w:pPr>
        <w:widowControl w:val="0"/>
        <w:suppressAutoHyphens/>
        <w:spacing w:after="0" w:line="240" w:lineRule="auto"/>
        <w:rPr>
          <w:rFonts w:eastAsia="SimSun" w:cstheme="minorHAnsi"/>
          <w:kern w:val="1"/>
          <w:sz w:val="26"/>
          <w:szCs w:val="26"/>
          <w:lang w:eastAsia="hi-IN" w:bidi="hi-IN"/>
        </w:rPr>
      </w:pPr>
      <w:r w:rsidRPr="00F26204">
        <w:rPr>
          <w:rFonts w:eastAsia="SimSun" w:cstheme="minorHAnsi"/>
          <w:kern w:val="1"/>
          <w:sz w:val="26"/>
          <w:szCs w:val="26"/>
          <w:lang w:eastAsia="hi-IN" w:bidi="hi-IN"/>
        </w:rPr>
        <w:t>All’art. 12, dopo il comma 5 inserire il seguente:</w:t>
      </w:r>
    </w:p>
    <w:p w14:paraId="61AEA722" w14:textId="77777777" w:rsidR="007014B6" w:rsidRPr="00F26204" w:rsidRDefault="007014B6" w:rsidP="007014B6">
      <w:pPr>
        <w:widowControl w:val="0"/>
        <w:suppressAutoHyphens/>
        <w:spacing w:after="0" w:line="240" w:lineRule="auto"/>
        <w:rPr>
          <w:rFonts w:eastAsia="SimSun" w:cstheme="minorHAnsi"/>
          <w:kern w:val="1"/>
          <w:sz w:val="26"/>
          <w:szCs w:val="26"/>
          <w:lang w:eastAsia="hi-IN" w:bidi="hi-IN"/>
        </w:rPr>
      </w:pPr>
    </w:p>
    <w:p w14:paraId="13B6617B" w14:textId="4F48F2F7" w:rsidR="003E5CD1" w:rsidRPr="00730A5B" w:rsidRDefault="007014B6" w:rsidP="00730A5B">
      <w:pPr>
        <w:widowControl w:val="0"/>
        <w:suppressAutoHyphens/>
        <w:spacing w:after="0" w:line="240" w:lineRule="auto"/>
        <w:jc w:val="both"/>
        <w:rPr>
          <w:rFonts w:eastAsia="SimSun" w:cstheme="minorHAnsi"/>
          <w:b/>
          <w:bCs/>
          <w:kern w:val="1"/>
          <w:sz w:val="26"/>
          <w:szCs w:val="26"/>
          <w:lang w:eastAsia="hi-IN" w:bidi="hi-IN"/>
        </w:rPr>
      </w:pPr>
      <w:r w:rsidRPr="00F26204">
        <w:rPr>
          <w:rFonts w:eastAsia="SimSun" w:cstheme="minorHAnsi"/>
          <w:kern w:val="1"/>
          <w:sz w:val="26"/>
          <w:szCs w:val="26"/>
          <w:lang w:eastAsia="hi-IN" w:bidi="hi-IN"/>
        </w:rPr>
        <w:t xml:space="preserve">“5.bis </w:t>
      </w:r>
      <w:r w:rsidR="003E5CD1" w:rsidRPr="003E5CD1">
        <w:rPr>
          <w:rFonts w:eastAsia="SimSun" w:cstheme="minorHAnsi"/>
          <w:b/>
          <w:bCs/>
          <w:kern w:val="1"/>
          <w:sz w:val="26"/>
          <w:szCs w:val="26"/>
          <w:lang w:eastAsia="hi-IN" w:bidi="hi-IN"/>
        </w:rPr>
        <w:t xml:space="preserve">Le richieste di accesso al Fondo </w:t>
      </w:r>
      <w:r w:rsidR="00730A5B">
        <w:rPr>
          <w:rFonts w:eastAsia="SimSun" w:cstheme="minorHAnsi"/>
          <w:b/>
          <w:bCs/>
          <w:kern w:val="1"/>
          <w:sz w:val="26"/>
          <w:szCs w:val="26"/>
          <w:lang w:eastAsia="hi-IN" w:bidi="hi-IN"/>
        </w:rPr>
        <w:t xml:space="preserve">per la prosecuzione delle Opere Pubbliche </w:t>
      </w:r>
      <w:r w:rsidR="003E5CD1" w:rsidRPr="003E5CD1">
        <w:rPr>
          <w:rFonts w:eastAsia="SimSun" w:cstheme="minorHAnsi"/>
          <w:b/>
          <w:bCs/>
          <w:kern w:val="1"/>
          <w:sz w:val="26"/>
          <w:szCs w:val="26"/>
          <w:lang w:eastAsia="hi-IN" w:bidi="hi-IN"/>
        </w:rPr>
        <w:t xml:space="preserve">sono consentite anche alle Stazioni Appaltanti che abbiano avuto accesso al Fondo </w:t>
      </w:r>
      <w:r w:rsidR="00730A5B">
        <w:rPr>
          <w:rFonts w:eastAsia="SimSun" w:cstheme="minorHAnsi"/>
          <w:b/>
          <w:bCs/>
          <w:kern w:val="1"/>
          <w:sz w:val="26"/>
          <w:szCs w:val="26"/>
          <w:lang w:eastAsia="hi-IN" w:bidi="hi-IN"/>
        </w:rPr>
        <w:t>per l’avvio delle Opere Indifferibili, qualora tali risorse</w:t>
      </w:r>
      <w:r w:rsidR="003E5CD1">
        <w:rPr>
          <w:rFonts w:eastAsia="SimSun" w:cstheme="minorHAnsi"/>
          <w:kern w:val="1"/>
          <w:sz w:val="26"/>
          <w:szCs w:val="26"/>
          <w:lang w:eastAsia="hi-IN" w:bidi="hi-IN"/>
        </w:rPr>
        <w:t xml:space="preserve"> </w:t>
      </w:r>
      <w:r w:rsidR="003E5CD1" w:rsidRPr="00730A5B">
        <w:rPr>
          <w:rFonts w:eastAsia="SimSun" w:cstheme="minorHAnsi"/>
          <w:b/>
          <w:bCs/>
          <w:kern w:val="1"/>
          <w:sz w:val="26"/>
          <w:szCs w:val="26"/>
          <w:lang w:eastAsia="hi-IN" w:bidi="hi-IN"/>
        </w:rPr>
        <w:t>non siano risultate sufficienti a coprire i maggiori costi”</w:t>
      </w:r>
    </w:p>
    <w:p w14:paraId="5824C4A2"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3D0D7923" w14:textId="77777777" w:rsidR="00032041" w:rsidRPr="00A054D5" w:rsidRDefault="00032041" w:rsidP="007014B6">
      <w:pPr>
        <w:widowControl w:val="0"/>
        <w:suppressAutoHyphens/>
        <w:spacing w:after="0" w:line="240" w:lineRule="auto"/>
        <w:rPr>
          <w:rFonts w:eastAsia="SimSun" w:cstheme="minorHAnsi"/>
          <w:b/>
          <w:bCs/>
          <w:kern w:val="1"/>
          <w:sz w:val="26"/>
          <w:szCs w:val="26"/>
          <w:lang w:eastAsia="hi-IN" w:bidi="hi-IN"/>
        </w:rPr>
      </w:pPr>
    </w:p>
    <w:p w14:paraId="12CD1B42" w14:textId="77777777" w:rsidR="007014B6" w:rsidRPr="00F26204" w:rsidRDefault="007014B6" w:rsidP="007014B6">
      <w:pPr>
        <w:widowControl w:val="0"/>
        <w:suppressAutoHyphens/>
        <w:spacing w:after="0" w:line="240" w:lineRule="auto"/>
        <w:rPr>
          <w:rFonts w:eastAsia="SimSun" w:cstheme="minorHAnsi"/>
          <w:kern w:val="1"/>
          <w:sz w:val="26"/>
          <w:szCs w:val="26"/>
          <w:lang w:eastAsia="hi-IN" w:bidi="hi-IN"/>
        </w:rPr>
      </w:pPr>
      <w:r w:rsidRPr="00F26204">
        <w:rPr>
          <w:rFonts w:eastAsia="SimSun" w:cstheme="minorHAnsi"/>
          <w:kern w:val="1"/>
          <w:sz w:val="26"/>
          <w:szCs w:val="26"/>
          <w:lang w:eastAsia="hi-IN" w:bidi="hi-IN"/>
        </w:rPr>
        <w:t>MOTIVAZIONE</w:t>
      </w:r>
    </w:p>
    <w:p w14:paraId="619B5F2F"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209F6E5C" w14:textId="3F4B532C" w:rsidR="007014B6" w:rsidRDefault="007014B6" w:rsidP="007014B6">
      <w:pPr>
        <w:widowControl w:val="0"/>
        <w:suppressAutoHyphens/>
        <w:spacing w:after="0" w:line="240" w:lineRule="auto"/>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 xml:space="preserve">L’emendamento è volto ad agevolare </w:t>
      </w:r>
      <w:r>
        <w:rPr>
          <w:rFonts w:eastAsia="SimSun" w:cstheme="minorHAnsi"/>
          <w:i/>
          <w:iCs/>
          <w:kern w:val="1"/>
          <w:sz w:val="26"/>
          <w:szCs w:val="26"/>
          <w:lang w:eastAsia="hi-IN" w:bidi="hi-IN"/>
        </w:rPr>
        <w:t xml:space="preserve">i soggetti attuatori </w:t>
      </w:r>
      <w:r w:rsidRPr="00A054D5">
        <w:rPr>
          <w:rFonts w:eastAsia="SimSun" w:cstheme="minorHAnsi"/>
          <w:i/>
          <w:iCs/>
          <w:kern w:val="1"/>
          <w:sz w:val="26"/>
          <w:szCs w:val="26"/>
          <w:lang w:eastAsia="hi-IN" w:bidi="hi-IN"/>
        </w:rPr>
        <w:t xml:space="preserve">che, pur avendo fatto richiesta di accesso al Fondo Opere Indifferibili </w:t>
      </w:r>
      <w:r w:rsidR="00730A5B">
        <w:rPr>
          <w:rFonts w:eastAsia="SimSun" w:cstheme="minorHAnsi"/>
          <w:i/>
          <w:iCs/>
          <w:kern w:val="1"/>
          <w:sz w:val="26"/>
          <w:szCs w:val="26"/>
          <w:lang w:eastAsia="hi-IN" w:bidi="hi-IN"/>
        </w:rPr>
        <w:t>(</w:t>
      </w:r>
      <w:r w:rsidR="005968FB" w:rsidRPr="005968FB">
        <w:rPr>
          <w:rFonts w:eastAsia="SimSun" w:cstheme="minorHAnsi"/>
          <w:i/>
          <w:iCs/>
          <w:kern w:val="1"/>
          <w:sz w:val="26"/>
          <w:szCs w:val="26"/>
          <w:lang w:eastAsia="hi-IN" w:bidi="hi-IN"/>
        </w:rPr>
        <w:t>di cui all’articolo 26, comma 7, del decreto-legge 17 maggio 2022, n. 50</w:t>
      </w:r>
      <w:r w:rsidR="005968FB">
        <w:rPr>
          <w:rFonts w:eastAsia="SimSun" w:cstheme="minorHAnsi"/>
          <w:i/>
          <w:iCs/>
          <w:kern w:val="1"/>
          <w:sz w:val="26"/>
          <w:szCs w:val="26"/>
          <w:lang w:eastAsia="hi-IN" w:bidi="hi-IN"/>
        </w:rPr>
        <w:t xml:space="preserve">) </w:t>
      </w:r>
      <w:r w:rsidRPr="00A054D5">
        <w:rPr>
          <w:rFonts w:eastAsia="SimSun" w:cstheme="minorHAnsi"/>
          <w:i/>
          <w:iCs/>
          <w:kern w:val="1"/>
          <w:sz w:val="26"/>
          <w:szCs w:val="26"/>
          <w:lang w:eastAsia="hi-IN" w:bidi="hi-IN"/>
        </w:rPr>
        <w:t>ed avendolo utilizzato, si trovino comunque di nuovo di fronte ad esigenze di caro materiali a cui fare fronte</w:t>
      </w:r>
      <w:r w:rsidR="005968FB">
        <w:rPr>
          <w:rFonts w:eastAsia="SimSun" w:cstheme="minorHAnsi"/>
          <w:i/>
          <w:iCs/>
          <w:kern w:val="1"/>
          <w:sz w:val="26"/>
          <w:szCs w:val="26"/>
          <w:lang w:eastAsia="hi-IN" w:bidi="hi-IN"/>
        </w:rPr>
        <w:t>.</w:t>
      </w:r>
    </w:p>
    <w:p w14:paraId="0CC466FA" w14:textId="77777777" w:rsidR="005968FB" w:rsidRDefault="005968FB" w:rsidP="007014B6">
      <w:pPr>
        <w:widowControl w:val="0"/>
        <w:suppressAutoHyphens/>
        <w:spacing w:after="0" w:line="240" w:lineRule="auto"/>
        <w:jc w:val="both"/>
        <w:rPr>
          <w:rFonts w:eastAsia="SimSun" w:cstheme="minorHAnsi"/>
          <w:i/>
          <w:iCs/>
          <w:kern w:val="1"/>
          <w:sz w:val="26"/>
          <w:szCs w:val="26"/>
          <w:lang w:eastAsia="hi-IN" w:bidi="hi-IN"/>
        </w:rPr>
      </w:pPr>
    </w:p>
    <w:p w14:paraId="10A1CFAB" w14:textId="359D4035" w:rsidR="005968FB" w:rsidRPr="00A054D5" w:rsidRDefault="005968FB" w:rsidP="007014B6">
      <w:pPr>
        <w:widowControl w:val="0"/>
        <w:suppressAutoHyphens/>
        <w:spacing w:after="0" w:line="240" w:lineRule="auto"/>
        <w:jc w:val="both"/>
        <w:rPr>
          <w:rFonts w:eastAsia="SimSun" w:cstheme="minorHAnsi"/>
          <w:i/>
          <w:iCs/>
          <w:kern w:val="1"/>
          <w:sz w:val="26"/>
          <w:szCs w:val="26"/>
          <w:lang w:eastAsia="hi-IN" w:bidi="hi-IN"/>
        </w:rPr>
      </w:pPr>
      <w:r>
        <w:rPr>
          <w:rFonts w:eastAsia="SimSun" w:cstheme="minorHAnsi"/>
          <w:i/>
          <w:iCs/>
          <w:kern w:val="1"/>
          <w:sz w:val="26"/>
          <w:szCs w:val="26"/>
          <w:lang w:eastAsia="hi-IN" w:bidi="hi-IN"/>
        </w:rPr>
        <w:t xml:space="preserve">Si prevede quindi che anche le Stazioni Appaltanti che abbiano avuto accesso al Fondo per le Opere Indifferibili, qualora le risorse non risultino più sufficienti a coprire i maggiori costi, possano accedere al Fondo per la Prosecuzione delle Opere Pubbliche del MIT (di cui all’art. 7, comma 1, del </w:t>
      </w:r>
      <w:r w:rsidR="00450BC5">
        <w:rPr>
          <w:rFonts w:eastAsia="SimSun" w:cstheme="minorHAnsi"/>
          <w:i/>
          <w:iCs/>
          <w:kern w:val="1"/>
          <w:sz w:val="26"/>
          <w:szCs w:val="26"/>
          <w:lang w:eastAsia="hi-IN" w:bidi="hi-IN"/>
        </w:rPr>
        <w:t>decreto-legge</w:t>
      </w:r>
      <w:r>
        <w:rPr>
          <w:rFonts w:eastAsia="SimSun" w:cstheme="minorHAnsi"/>
          <w:i/>
          <w:iCs/>
          <w:kern w:val="1"/>
          <w:sz w:val="26"/>
          <w:szCs w:val="26"/>
          <w:lang w:eastAsia="hi-IN" w:bidi="hi-IN"/>
        </w:rPr>
        <w:t xml:space="preserve"> 16 luglio 2020, n. 76)</w:t>
      </w:r>
      <w:r w:rsidR="00450BC5">
        <w:rPr>
          <w:rFonts w:eastAsia="SimSun" w:cstheme="minorHAnsi"/>
          <w:i/>
          <w:iCs/>
          <w:kern w:val="1"/>
          <w:sz w:val="26"/>
          <w:szCs w:val="26"/>
          <w:lang w:eastAsia="hi-IN" w:bidi="hi-IN"/>
        </w:rPr>
        <w:t>.</w:t>
      </w:r>
    </w:p>
    <w:p w14:paraId="1F59828F"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47F27832" w14:textId="712B3BE2" w:rsidR="007014B6" w:rsidRPr="00F26204" w:rsidRDefault="007014B6" w:rsidP="007014B6">
      <w:pPr>
        <w:widowControl w:val="0"/>
        <w:suppressAutoHyphens/>
        <w:spacing w:after="0" w:line="240" w:lineRule="auto"/>
        <w:rPr>
          <w:rFonts w:eastAsia="SimSun" w:cstheme="minorHAnsi"/>
          <w:b/>
          <w:bCs/>
          <w:i/>
          <w:iCs/>
          <w:kern w:val="1"/>
          <w:sz w:val="26"/>
          <w:szCs w:val="26"/>
          <w:lang w:eastAsia="hi-IN" w:bidi="hi-IN"/>
        </w:rPr>
      </w:pPr>
      <w:r w:rsidRPr="00F26204">
        <w:rPr>
          <w:rFonts w:eastAsia="Times New Roman" w:cstheme="minorHAnsi"/>
          <w:i/>
          <w:iCs/>
          <w:sz w:val="26"/>
          <w:szCs w:val="26"/>
        </w:rPr>
        <w:t>La norma non comporta oneri aggiuntivi per la finanza pubblica</w:t>
      </w:r>
      <w:r w:rsidR="00F26204">
        <w:rPr>
          <w:rFonts w:eastAsia="Times New Roman" w:cstheme="minorHAnsi"/>
          <w:i/>
          <w:iCs/>
          <w:sz w:val="26"/>
          <w:szCs w:val="26"/>
        </w:rPr>
        <w:t>.</w:t>
      </w:r>
    </w:p>
    <w:p w14:paraId="3BFA049C" w14:textId="77777777" w:rsidR="007014B6" w:rsidRPr="00A054D5" w:rsidRDefault="007014B6" w:rsidP="007014B6">
      <w:pPr>
        <w:widowControl w:val="0"/>
        <w:suppressAutoHyphens/>
        <w:spacing w:after="0" w:line="240" w:lineRule="auto"/>
        <w:rPr>
          <w:rFonts w:eastAsia="SimSun" w:cstheme="minorHAnsi"/>
          <w:kern w:val="1"/>
          <w:sz w:val="26"/>
          <w:szCs w:val="26"/>
          <w:lang w:eastAsia="hi-IN" w:bidi="hi-IN"/>
        </w:rPr>
      </w:pPr>
    </w:p>
    <w:p w14:paraId="018FA47A" w14:textId="77777777" w:rsidR="007014B6" w:rsidRPr="00A054D5" w:rsidRDefault="007014B6" w:rsidP="007014B6">
      <w:pPr>
        <w:widowControl w:val="0"/>
        <w:suppressAutoHyphens/>
        <w:spacing w:after="0" w:line="240" w:lineRule="auto"/>
        <w:rPr>
          <w:rFonts w:eastAsia="SimSun" w:cstheme="minorHAnsi"/>
          <w:kern w:val="1"/>
          <w:sz w:val="26"/>
          <w:szCs w:val="26"/>
          <w:lang w:eastAsia="hi-IN" w:bidi="hi-IN"/>
        </w:rPr>
      </w:pPr>
    </w:p>
    <w:p w14:paraId="7EA57A96" w14:textId="77777777" w:rsidR="007014B6" w:rsidRPr="00A054D5" w:rsidRDefault="007014B6" w:rsidP="007014B6">
      <w:pPr>
        <w:widowControl w:val="0"/>
        <w:suppressAutoHyphens/>
        <w:spacing w:after="0" w:line="240" w:lineRule="auto"/>
        <w:rPr>
          <w:rFonts w:eastAsia="SimSun" w:cstheme="minorHAnsi"/>
          <w:kern w:val="1"/>
          <w:sz w:val="26"/>
          <w:szCs w:val="26"/>
          <w:lang w:eastAsia="hi-IN" w:bidi="hi-IN"/>
        </w:rPr>
      </w:pPr>
    </w:p>
    <w:p w14:paraId="2D5CDB62" w14:textId="77777777" w:rsidR="007014B6" w:rsidRDefault="007014B6" w:rsidP="007014B6">
      <w:pPr>
        <w:widowControl w:val="0"/>
        <w:suppressAutoHyphens/>
        <w:spacing w:after="0" w:line="240" w:lineRule="auto"/>
        <w:rPr>
          <w:rFonts w:eastAsia="SimSun" w:cstheme="minorHAnsi"/>
          <w:kern w:val="1"/>
          <w:sz w:val="26"/>
          <w:szCs w:val="26"/>
          <w:lang w:eastAsia="hi-IN" w:bidi="hi-IN"/>
        </w:rPr>
      </w:pPr>
    </w:p>
    <w:p w14:paraId="5FF2E318" w14:textId="77777777" w:rsidR="005968FB" w:rsidRDefault="005968FB" w:rsidP="007014B6">
      <w:pPr>
        <w:widowControl w:val="0"/>
        <w:suppressAutoHyphens/>
        <w:spacing w:after="0" w:line="240" w:lineRule="auto"/>
        <w:rPr>
          <w:rFonts w:eastAsia="SimSun" w:cstheme="minorHAnsi"/>
          <w:kern w:val="1"/>
          <w:sz w:val="26"/>
          <w:szCs w:val="26"/>
          <w:lang w:eastAsia="hi-IN" w:bidi="hi-IN"/>
        </w:rPr>
      </w:pPr>
    </w:p>
    <w:p w14:paraId="65D71EAC" w14:textId="77777777" w:rsidR="005968FB" w:rsidRDefault="005968FB" w:rsidP="007014B6">
      <w:pPr>
        <w:widowControl w:val="0"/>
        <w:suppressAutoHyphens/>
        <w:spacing w:after="0" w:line="240" w:lineRule="auto"/>
        <w:rPr>
          <w:rFonts w:eastAsia="SimSun" w:cstheme="minorHAnsi"/>
          <w:kern w:val="1"/>
          <w:sz w:val="26"/>
          <w:szCs w:val="26"/>
          <w:lang w:eastAsia="hi-IN" w:bidi="hi-IN"/>
        </w:rPr>
      </w:pPr>
    </w:p>
    <w:p w14:paraId="5D32ECB8" w14:textId="77777777" w:rsidR="005968FB" w:rsidRDefault="005968FB" w:rsidP="007014B6">
      <w:pPr>
        <w:widowControl w:val="0"/>
        <w:suppressAutoHyphens/>
        <w:spacing w:after="0" w:line="240" w:lineRule="auto"/>
        <w:rPr>
          <w:rFonts w:eastAsia="SimSun" w:cstheme="minorHAnsi"/>
          <w:kern w:val="1"/>
          <w:sz w:val="26"/>
          <w:szCs w:val="26"/>
          <w:lang w:eastAsia="hi-IN" w:bidi="hi-IN"/>
        </w:rPr>
      </w:pPr>
    </w:p>
    <w:p w14:paraId="54713816" w14:textId="77777777" w:rsidR="005968FB" w:rsidRDefault="005968FB" w:rsidP="007014B6">
      <w:pPr>
        <w:widowControl w:val="0"/>
        <w:suppressAutoHyphens/>
        <w:spacing w:after="0" w:line="240" w:lineRule="auto"/>
        <w:rPr>
          <w:rFonts w:eastAsia="SimSun" w:cstheme="minorHAnsi"/>
          <w:kern w:val="1"/>
          <w:sz w:val="26"/>
          <w:szCs w:val="26"/>
          <w:lang w:eastAsia="hi-IN" w:bidi="hi-IN"/>
        </w:rPr>
      </w:pPr>
    </w:p>
    <w:p w14:paraId="033D899A" w14:textId="77777777" w:rsidR="005968FB" w:rsidRPr="00A054D5" w:rsidRDefault="005968FB" w:rsidP="007014B6">
      <w:pPr>
        <w:widowControl w:val="0"/>
        <w:suppressAutoHyphens/>
        <w:spacing w:after="0" w:line="240" w:lineRule="auto"/>
        <w:rPr>
          <w:rFonts w:eastAsia="SimSun" w:cstheme="minorHAnsi"/>
          <w:kern w:val="1"/>
          <w:sz w:val="26"/>
          <w:szCs w:val="26"/>
          <w:lang w:eastAsia="hi-IN" w:bidi="hi-IN"/>
        </w:rPr>
      </w:pPr>
    </w:p>
    <w:p w14:paraId="5E590C9A" w14:textId="77777777" w:rsidR="007014B6" w:rsidRDefault="007014B6" w:rsidP="007014B6">
      <w:pPr>
        <w:widowControl w:val="0"/>
        <w:suppressAutoHyphens/>
        <w:spacing w:after="0" w:line="240" w:lineRule="auto"/>
        <w:rPr>
          <w:rFonts w:eastAsia="SimSun" w:cstheme="minorHAnsi"/>
          <w:kern w:val="1"/>
          <w:sz w:val="26"/>
          <w:szCs w:val="26"/>
          <w:lang w:eastAsia="hi-IN" w:bidi="hi-IN"/>
        </w:rPr>
      </w:pPr>
    </w:p>
    <w:p w14:paraId="2124EE81" w14:textId="77777777" w:rsidR="007014B6" w:rsidRDefault="007014B6" w:rsidP="007014B6">
      <w:pPr>
        <w:widowControl w:val="0"/>
        <w:suppressAutoHyphens/>
        <w:spacing w:after="0" w:line="240" w:lineRule="auto"/>
        <w:rPr>
          <w:rFonts w:eastAsia="SimSun" w:cstheme="minorHAnsi"/>
          <w:kern w:val="1"/>
          <w:sz w:val="26"/>
          <w:szCs w:val="26"/>
          <w:lang w:eastAsia="hi-IN" w:bidi="hi-IN"/>
        </w:rPr>
      </w:pPr>
    </w:p>
    <w:p w14:paraId="1561E198" w14:textId="77777777" w:rsidR="007014B6" w:rsidRDefault="007014B6" w:rsidP="007014B6">
      <w:pPr>
        <w:widowControl w:val="0"/>
        <w:suppressAutoHyphens/>
        <w:spacing w:after="0" w:line="240" w:lineRule="auto"/>
        <w:rPr>
          <w:rFonts w:eastAsia="SimSun" w:cstheme="minorHAnsi"/>
          <w:kern w:val="1"/>
          <w:sz w:val="26"/>
          <w:szCs w:val="26"/>
          <w:lang w:eastAsia="hi-IN" w:bidi="hi-IN"/>
        </w:rPr>
      </w:pPr>
    </w:p>
    <w:p w14:paraId="3F66B7AC" w14:textId="77777777" w:rsidR="00282F44" w:rsidRPr="00A054D5" w:rsidRDefault="00282F44" w:rsidP="00282F44">
      <w:pPr>
        <w:jc w:val="right"/>
        <w:rPr>
          <w:rFonts w:eastAsia="SimSun" w:cstheme="minorHAnsi"/>
          <w:i/>
          <w:iCs/>
          <w:kern w:val="2"/>
          <w:sz w:val="26"/>
          <w:szCs w:val="26"/>
          <w:lang w:eastAsia="hi-IN" w:bidi="hi-IN"/>
        </w:rPr>
      </w:pPr>
      <w:r w:rsidRPr="00A054D5">
        <w:rPr>
          <w:rFonts w:eastAsia="SimSun" w:cstheme="minorHAnsi"/>
          <w:b/>
          <w:bCs/>
          <w:i/>
          <w:iCs/>
          <w:kern w:val="2"/>
          <w:sz w:val="26"/>
          <w:szCs w:val="26"/>
          <w:lang w:eastAsia="hi-IN" w:bidi="hi-IN"/>
        </w:rPr>
        <w:t>(</w:t>
      </w:r>
      <w:r>
        <w:rPr>
          <w:rFonts w:eastAsia="SimSun" w:cstheme="minorHAnsi"/>
          <w:i/>
          <w:iCs/>
          <w:kern w:val="2"/>
          <w:sz w:val="26"/>
          <w:szCs w:val="26"/>
          <w:lang w:eastAsia="hi-IN" w:bidi="hi-IN"/>
        </w:rPr>
        <w:t>estensione anche per PNC di poteri commissariali e semplificazioni</w:t>
      </w:r>
      <w:r w:rsidRPr="00A054D5">
        <w:rPr>
          <w:rFonts w:eastAsia="SimSun" w:cstheme="minorHAnsi"/>
          <w:i/>
          <w:iCs/>
          <w:kern w:val="2"/>
          <w:sz w:val="26"/>
          <w:szCs w:val="26"/>
          <w:lang w:eastAsia="hi-IN" w:bidi="hi-IN"/>
        </w:rPr>
        <w:t>)</w:t>
      </w:r>
    </w:p>
    <w:p w14:paraId="62A120DE" w14:textId="77777777" w:rsidR="00282F44" w:rsidRPr="00A054D5" w:rsidRDefault="00282F44" w:rsidP="00282F44">
      <w:pPr>
        <w:widowControl w:val="0"/>
        <w:suppressAutoHyphens/>
        <w:spacing w:after="0" w:line="240" w:lineRule="auto"/>
        <w:jc w:val="center"/>
        <w:rPr>
          <w:rFonts w:eastAsia="SimSun" w:cstheme="minorHAnsi"/>
          <w:i/>
          <w:iCs/>
          <w:kern w:val="2"/>
          <w:sz w:val="26"/>
          <w:szCs w:val="26"/>
          <w:lang w:eastAsia="hi-IN" w:bidi="hi-IN"/>
        </w:rPr>
      </w:pPr>
    </w:p>
    <w:p w14:paraId="5A76C741" w14:textId="77777777" w:rsidR="00282F44" w:rsidRPr="00282F44" w:rsidRDefault="00282F44" w:rsidP="00282F44">
      <w:pPr>
        <w:widowControl w:val="0"/>
        <w:suppressAutoHyphens/>
        <w:spacing w:after="0" w:line="240" w:lineRule="auto"/>
        <w:jc w:val="center"/>
        <w:rPr>
          <w:rFonts w:cstheme="minorHAnsi"/>
          <w:b/>
          <w:bCs/>
          <w:sz w:val="26"/>
          <w:szCs w:val="26"/>
        </w:rPr>
      </w:pPr>
      <w:r w:rsidRPr="00282F44">
        <w:rPr>
          <w:rFonts w:cstheme="minorHAnsi"/>
          <w:b/>
          <w:bCs/>
          <w:sz w:val="26"/>
          <w:szCs w:val="26"/>
        </w:rPr>
        <w:t xml:space="preserve">ART. 12. </w:t>
      </w:r>
    </w:p>
    <w:p w14:paraId="19C6E3F4" w14:textId="77777777" w:rsidR="00282F44" w:rsidRPr="00A054D5" w:rsidRDefault="00282F44" w:rsidP="00282F44">
      <w:pPr>
        <w:widowControl w:val="0"/>
        <w:suppressAutoHyphens/>
        <w:spacing w:after="0" w:line="240" w:lineRule="auto"/>
        <w:jc w:val="center"/>
        <w:rPr>
          <w:rFonts w:eastAsia="SimSun" w:cstheme="minorHAnsi"/>
          <w:i/>
          <w:iCs/>
          <w:kern w:val="1"/>
          <w:sz w:val="26"/>
          <w:szCs w:val="26"/>
          <w:lang w:eastAsia="hi-IN" w:bidi="hi-IN"/>
        </w:rPr>
      </w:pPr>
      <w:r w:rsidRPr="00A054D5">
        <w:rPr>
          <w:rFonts w:cstheme="minorHAnsi"/>
          <w:sz w:val="26"/>
          <w:szCs w:val="26"/>
        </w:rPr>
        <w:t>(Ulteriori misure di semplificazione in materia di affidamento dei contratti pubblici PNRR e in materia di procedimenti amministrativi)</w:t>
      </w:r>
    </w:p>
    <w:p w14:paraId="7E23CB39" w14:textId="77777777" w:rsidR="00282F44" w:rsidRPr="00A054D5" w:rsidRDefault="00282F44" w:rsidP="00282F44">
      <w:pPr>
        <w:widowControl w:val="0"/>
        <w:suppressAutoHyphens/>
        <w:spacing w:after="0" w:line="240" w:lineRule="auto"/>
        <w:jc w:val="center"/>
        <w:rPr>
          <w:rFonts w:eastAsia="SimSun" w:cstheme="minorHAnsi"/>
          <w:i/>
          <w:iCs/>
          <w:kern w:val="1"/>
          <w:sz w:val="26"/>
          <w:szCs w:val="26"/>
          <w:lang w:eastAsia="hi-IN" w:bidi="hi-IN"/>
        </w:rPr>
      </w:pPr>
    </w:p>
    <w:p w14:paraId="3E3843C4" w14:textId="77777777" w:rsidR="00282F44" w:rsidRDefault="00282F44" w:rsidP="00282F44">
      <w:pPr>
        <w:widowControl w:val="0"/>
        <w:suppressAutoHyphens/>
        <w:spacing w:after="0" w:line="240" w:lineRule="auto"/>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EMENDAMENTO</w:t>
      </w:r>
    </w:p>
    <w:p w14:paraId="0C948074" w14:textId="77777777" w:rsidR="00282F44" w:rsidRDefault="00282F44" w:rsidP="00282F44">
      <w:pPr>
        <w:widowControl w:val="0"/>
        <w:suppressAutoHyphens/>
        <w:spacing w:after="0" w:line="240" w:lineRule="auto"/>
        <w:jc w:val="center"/>
        <w:rPr>
          <w:rFonts w:eastAsia="SimSun" w:cstheme="minorHAnsi"/>
          <w:i/>
          <w:iCs/>
          <w:kern w:val="1"/>
          <w:sz w:val="26"/>
          <w:szCs w:val="26"/>
          <w:lang w:eastAsia="hi-IN" w:bidi="hi-IN"/>
        </w:rPr>
      </w:pPr>
    </w:p>
    <w:p w14:paraId="6F3760D8" w14:textId="77777777" w:rsidR="00282F44" w:rsidRPr="00A054D5" w:rsidRDefault="00282F44" w:rsidP="00282F44">
      <w:pPr>
        <w:widowControl w:val="0"/>
        <w:suppressAutoHyphens/>
        <w:spacing w:after="0" w:line="240" w:lineRule="auto"/>
        <w:jc w:val="center"/>
        <w:rPr>
          <w:rFonts w:eastAsia="SimSun" w:cstheme="minorHAnsi"/>
          <w:i/>
          <w:iCs/>
          <w:kern w:val="1"/>
          <w:sz w:val="26"/>
          <w:szCs w:val="26"/>
          <w:lang w:eastAsia="hi-IN" w:bidi="hi-IN"/>
        </w:rPr>
      </w:pPr>
    </w:p>
    <w:p w14:paraId="1DE38EA7" w14:textId="78147EED" w:rsidR="00282F44" w:rsidRDefault="00282F44" w:rsidP="00282F44">
      <w:pPr>
        <w:pStyle w:val="NormaleWeb"/>
        <w:shd w:val="clear" w:color="auto" w:fill="FFFFFF"/>
        <w:textAlignment w:val="baseline"/>
        <w:rPr>
          <w:rFonts w:asciiTheme="minorHAnsi" w:hAnsiTheme="minorHAnsi" w:cstheme="minorHAnsi"/>
          <w:color w:val="000000"/>
          <w:sz w:val="26"/>
          <w:szCs w:val="26"/>
          <w:bdr w:val="none" w:sz="0" w:space="0" w:color="auto" w:frame="1"/>
        </w:rPr>
      </w:pPr>
      <w:r>
        <w:rPr>
          <w:rFonts w:asciiTheme="minorHAnsi" w:hAnsiTheme="minorHAnsi" w:cstheme="minorHAnsi"/>
          <w:color w:val="000000"/>
          <w:sz w:val="26"/>
          <w:szCs w:val="26"/>
          <w:bdr w:val="none" w:sz="0" w:space="0" w:color="auto" w:frame="1"/>
        </w:rPr>
        <w:t>All’articolo 12, comma 15, dopo le parole “finalizzati all’attuazione del PNRR”, aggiungere le seguenti: “</w:t>
      </w:r>
      <w:r w:rsidRPr="00282F44">
        <w:rPr>
          <w:rFonts w:asciiTheme="minorHAnsi" w:hAnsiTheme="minorHAnsi" w:cstheme="minorHAnsi"/>
          <w:b/>
          <w:bCs/>
          <w:color w:val="000000"/>
          <w:sz w:val="26"/>
          <w:szCs w:val="26"/>
          <w:bdr w:val="none" w:sz="0" w:space="0" w:color="auto" w:frame="1"/>
        </w:rPr>
        <w:t>e del PNC</w:t>
      </w:r>
      <w:r>
        <w:rPr>
          <w:rFonts w:asciiTheme="minorHAnsi" w:hAnsiTheme="minorHAnsi" w:cstheme="minorHAnsi"/>
          <w:color w:val="000000"/>
          <w:sz w:val="26"/>
          <w:szCs w:val="26"/>
          <w:bdr w:val="none" w:sz="0" w:space="0" w:color="auto" w:frame="1"/>
        </w:rPr>
        <w:t>”</w:t>
      </w:r>
      <w:r w:rsidR="00032041">
        <w:rPr>
          <w:rFonts w:asciiTheme="minorHAnsi" w:hAnsiTheme="minorHAnsi" w:cstheme="minorHAnsi"/>
          <w:color w:val="000000"/>
          <w:sz w:val="26"/>
          <w:szCs w:val="26"/>
          <w:bdr w:val="none" w:sz="0" w:space="0" w:color="auto" w:frame="1"/>
        </w:rPr>
        <w:t>.</w:t>
      </w:r>
    </w:p>
    <w:p w14:paraId="3DE46E6A" w14:textId="77777777" w:rsidR="00282F44" w:rsidRDefault="00282F44" w:rsidP="00282F44">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7F6CB8DD" w14:textId="77777777" w:rsidR="00282F44" w:rsidRDefault="00282F44" w:rsidP="00282F44">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08FCE6C2" w14:textId="77777777" w:rsidR="00282F44" w:rsidRDefault="00282F44" w:rsidP="00282F44">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692D4650" w14:textId="77777777" w:rsidR="00282F44" w:rsidRDefault="00282F44" w:rsidP="00282F44">
      <w:pPr>
        <w:pStyle w:val="NormaleWeb"/>
        <w:shd w:val="clear" w:color="auto" w:fill="FFFFFF"/>
        <w:textAlignment w:val="baseline"/>
        <w:rPr>
          <w:rFonts w:asciiTheme="minorHAnsi" w:hAnsiTheme="minorHAnsi" w:cstheme="minorHAnsi"/>
          <w:color w:val="000000"/>
          <w:sz w:val="26"/>
          <w:szCs w:val="26"/>
          <w:bdr w:val="none" w:sz="0" w:space="0" w:color="auto" w:frame="1"/>
        </w:rPr>
      </w:pPr>
      <w:r>
        <w:rPr>
          <w:rFonts w:asciiTheme="minorHAnsi" w:hAnsiTheme="minorHAnsi" w:cstheme="minorHAnsi"/>
          <w:color w:val="000000"/>
          <w:sz w:val="26"/>
          <w:szCs w:val="26"/>
          <w:bdr w:val="none" w:sz="0" w:space="0" w:color="auto" w:frame="1"/>
        </w:rPr>
        <w:t>MOTIVAZIONE</w:t>
      </w:r>
    </w:p>
    <w:p w14:paraId="08EF60DA" w14:textId="77777777" w:rsidR="00282F44" w:rsidRDefault="00282F44" w:rsidP="00282F44">
      <w:pPr>
        <w:pStyle w:val="NormaleWeb"/>
        <w:shd w:val="clear" w:color="auto" w:fill="FFFFFF"/>
        <w:jc w:val="both"/>
        <w:textAlignment w:val="baseline"/>
        <w:rPr>
          <w:color w:val="000000"/>
          <w:sz w:val="22"/>
          <w:szCs w:val="22"/>
          <w:bdr w:val="none" w:sz="0" w:space="0" w:color="auto" w:frame="1"/>
        </w:rPr>
      </w:pPr>
      <w:r>
        <w:rPr>
          <w:rFonts w:asciiTheme="minorHAnsi" w:hAnsiTheme="minorHAnsi" w:cstheme="minorHAnsi"/>
          <w:color w:val="000000"/>
          <w:sz w:val="26"/>
          <w:szCs w:val="26"/>
          <w:bdr w:val="none" w:sz="0" w:space="0" w:color="auto" w:frame="1"/>
        </w:rPr>
        <w:t>L’emendamento è volto ad estendere anche agli interventi ricompresi nel PNC tutte le semplificazioni già previste per gli interventi di edilizia scolastica, compresi i poteri commissariali per Sindaci e Presidenti di Provincia</w:t>
      </w:r>
    </w:p>
    <w:p w14:paraId="55C2D20B" w14:textId="77777777" w:rsidR="00282F44" w:rsidRPr="00A054D5" w:rsidRDefault="00282F44" w:rsidP="007014B6">
      <w:pPr>
        <w:widowControl w:val="0"/>
        <w:suppressAutoHyphens/>
        <w:spacing w:after="0" w:line="240" w:lineRule="auto"/>
        <w:rPr>
          <w:rFonts w:eastAsia="SimSun" w:cstheme="minorHAnsi"/>
          <w:kern w:val="1"/>
          <w:sz w:val="26"/>
          <w:szCs w:val="26"/>
          <w:lang w:eastAsia="hi-IN" w:bidi="hi-IN"/>
        </w:rPr>
      </w:pPr>
    </w:p>
    <w:p w14:paraId="4741CDA6" w14:textId="77777777" w:rsidR="007014B6" w:rsidRDefault="007014B6" w:rsidP="007014B6">
      <w:pPr>
        <w:widowControl w:val="0"/>
        <w:suppressAutoHyphens/>
        <w:spacing w:after="0" w:line="240" w:lineRule="auto"/>
        <w:rPr>
          <w:rFonts w:eastAsia="SimSun" w:cstheme="minorHAnsi"/>
          <w:kern w:val="1"/>
          <w:sz w:val="26"/>
          <w:szCs w:val="26"/>
          <w:lang w:eastAsia="hi-IN" w:bidi="hi-IN"/>
        </w:rPr>
      </w:pPr>
    </w:p>
    <w:p w14:paraId="08D3B68C"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7DDB58BA"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72BAFF32"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5D452846"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0F359EDE"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34AD364F"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22D2046C"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1EC90D42"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199BCA8A"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5AC5DDEE"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6B9D3719"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23EEEEE2" w14:textId="77777777" w:rsidR="003E5CD1" w:rsidRDefault="003E5CD1" w:rsidP="007014B6">
      <w:pPr>
        <w:widowControl w:val="0"/>
        <w:suppressAutoHyphens/>
        <w:spacing w:after="0" w:line="240" w:lineRule="auto"/>
        <w:rPr>
          <w:rFonts w:eastAsia="SimSun" w:cstheme="minorHAnsi"/>
          <w:kern w:val="1"/>
          <w:sz w:val="26"/>
          <w:szCs w:val="26"/>
          <w:lang w:eastAsia="hi-IN" w:bidi="hi-IN"/>
        </w:rPr>
      </w:pPr>
    </w:p>
    <w:p w14:paraId="155AEDFD" w14:textId="77777777" w:rsidR="003E5CD1" w:rsidRDefault="003E5CD1" w:rsidP="007014B6">
      <w:pPr>
        <w:widowControl w:val="0"/>
        <w:suppressAutoHyphens/>
        <w:spacing w:after="0" w:line="240" w:lineRule="auto"/>
        <w:rPr>
          <w:rFonts w:eastAsia="SimSun" w:cstheme="minorHAnsi"/>
          <w:kern w:val="1"/>
          <w:sz w:val="26"/>
          <w:szCs w:val="26"/>
          <w:lang w:eastAsia="hi-IN" w:bidi="hi-IN"/>
        </w:rPr>
      </w:pPr>
    </w:p>
    <w:p w14:paraId="3A34EE1A" w14:textId="77777777" w:rsidR="003E5CD1" w:rsidRDefault="003E5CD1" w:rsidP="007014B6">
      <w:pPr>
        <w:widowControl w:val="0"/>
        <w:suppressAutoHyphens/>
        <w:spacing w:after="0" w:line="240" w:lineRule="auto"/>
        <w:rPr>
          <w:rFonts w:eastAsia="SimSun" w:cstheme="minorHAnsi"/>
          <w:kern w:val="1"/>
          <w:sz w:val="26"/>
          <w:szCs w:val="26"/>
          <w:lang w:eastAsia="hi-IN" w:bidi="hi-IN"/>
        </w:rPr>
      </w:pPr>
    </w:p>
    <w:p w14:paraId="05C05233"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27A3542A"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24040C76"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55C40942" w14:textId="77777777" w:rsidR="00282F44" w:rsidRDefault="00282F44" w:rsidP="007014B6">
      <w:pPr>
        <w:widowControl w:val="0"/>
        <w:suppressAutoHyphens/>
        <w:spacing w:after="0" w:line="240" w:lineRule="auto"/>
        <w:rPr>
          <w:rFonts w:eastAsia="SimSun" w:cstheme="minorHAnsi"/>
          <w:kern w:val="1"/>
          <w:sz w:val="26"/>
          <w:szCs w:val="26"/>
          <w:lang w:eastAsia="hi-IN" w:bidi="hi-IN"/>
        </w:rPr>
      </w:pPr>
    </w:p>
    <w:p w14:paraId="40E5483B" w14:textId="6BB612A7" w:rsidR="00186224" w:rsidRPr="00A054D5" w:rsidRDefault="00757995" w:rsidP="00186224">
      <w:pPr>
        <w:widowControl w:val="0"/>
        <w:suppressAutoHyphens/>
        <w:spacing w:after="0" w:line="240" w:lineRule="auto"/>
        <w:jc w:val="right"/>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w:t>
      </w:r>
      <w:r w:rsidR="00032041">
        <w:rPr>
          <w:rFonts w:eastAsia="SimSun" w:cstheme="minorHAnsi"/>
          <w:i/>
          <w:iCs/>
          <w:kern w:val="1"/>
          <w:sz w:val="26"/>
          <w:szCs w:val="26"/>
          <w:lang w:eastAsia="hi-IN" w:bidi="hi-IN"/>
        </w:rPr>
        <w:t>COPERTURA</w:t>
      </w:r>
      <w:r w:rsidR="00CB0277" w:rsidRPr="00A054D5">
        <w:rPr>
          <w:rFonts w:eastAsia="SimSun" w:cstheme="minorHAnsi"/>
          <w:i/>
          <w:iCs/>
          <w:kern w:val="1"/>
          <w:sz w:val="26"/>
          <w:szCs w:val="26"/>
          <w:lang w:eastAsia="hi-IN" w:bidi="hi-IN"/>
        </w:rPr>
        <w:t xml:space="preserve"> MAGGIORI COSTI PROVINCE)</w:t>
      </w:r>
    </w:p>
    <w:p w14:paraId="4DB69820" w14:textId="77777777" w:rsidR="00186224" w:rsidRPr="00A054D5" w:rsidRDefault="00186224" w:rsidP="00186224">
      <w:pPr>
        <w:widowControl w:val="0"/>
        <w:suppressAutoHyphens/>
        <w:spacing w:after="0" w:line="240" w:lineRule="auto"/>
        <w:jc w:val="right"/>
        <w:rPr>
          <w:rFonts w:eastAsia="SimSun" w:cstheme="minorHAnsi"/>
          <w:i/>
          <w:iCs/>
          <w:kern w:val="1"/>
          <w:sz w:val="26"/>
          <w:szCs w:val="26"/>
          <w:lang w:eastAsia="hi-IN" w:bidi="hi-IN"/>
        </w:rPr>
      </w:pPr>
    </w:p>
    <w:p w14:paraId="3B76857F" w14:textId="77777777" w:rsidR="00167427" w:rsidRPr="00A054D5" w:rsidRDefault="00167427" w:rsidP="00167427">
      <w:pPr>
        <w:widowControl w:val="0"/>
        <w:suppressAutoHyphens/>
        <w:spacing w:after="0" w:line="240" w:lineRule="auto"/>
        <w:jc w:val="center"/>
        <w:rPr>
          <w:rFonts w:eastAsia="SimSun" w:cstheme="minorHAnsi"/>
          <w:i/>
          <w:iCs/>
          <w:kern w:val="1"/>
          <w:sz w:val="26"/>
          <w:szCs w:val="26"/>
          <w:highlight w:val="yellow"/>
          <w:lang w:eastAsia="hi-IN" w:bidi="hi-IN"/>
        </w:rPr>
      </w:pPr>
      <w:r w:rsidRPr="00A054D5">
        <w:rPr>
          <w:rFonts w:cstheme="minorHAnsi"/>
          <w:sz w:val="26"/>
          <w:szCs w:val="26"/>
        </w:rPr>
        <w:t>Art.16</w:t>
      </w:r>
    </w:p>
    <w:p w14:paraId="4CEC2BB5" w14:textId="77777777" w:rsidR="00167427" w:rsidRPr="00A054D5" w:rsidRDefault="00167427" w:rsidP="00167427">
      <w:pPr>
        <w:widowControl w:val="0"/>
        <w:suppressAutoHyphens/>
        <w:spacing w:after="0" w:line="240" w:lineRule="auto"/>
        <w:jc w:val="center"/>
        <w:rPr>
          <w:rFonts w:eastAsia="SimSun" w:cstheme="minorHAnsi"/>
          <w:i/>
          <w:iCs/>
          <w:kern w:val="1"/>
          <w:sz w:val="26"/>
          <w:szCs w:val="26"/>
          <w:lang w:eastAsia="hi-IN" w:bidi="hi-IN"/>
        </w:rPr>
      </w:pPr>
    </w:p>
    <w:p w14:paraId="1B559F0A" w14:textId="77777777" w:rsidR="00167427" w:rsidRPr="00A054D5" w:rsidRDefault="00167427" w:rsidP="00167427">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EMENDAMENTO</w:t>
      </w:r>
    </w:p>
    <w:p w14:paraId="3EC305C5" w14:textId="77777777" w:rsidR="00167427" w:rsidRPr="00A054D5" w:rsidRDefault="00167427" w:rsidP="00167427">
      <w:pPr>
        <w:widowControl w:val="0"/>
        <w:suppressAutoHyphens/>
        <w:spacing w:after="0" w:line="240" w:lineRule="auto"/>
        <w:jc w:val="center"/>
        <w:rPr>
          <w:rFonts w:eastAsia="SimSun" w:cstheme="minorHAnsi"/>
          <w:i/>
          <w:iCs/>
          <w:kern w:val="1"/>
          <w:sz w:val="26"/>
          <w:szCs w:val="26"/>
          <w:lang w:eastAsia="hi-IN" w:bidi="hi-IN"/>
        </w:rPr>
      </w:pPr>
    </w:p>
    <w:p w14:paraId="5AC126D0" w14:textId="77777777" w:rsidR="00167427" w:rsidRPr="00A054D5" w:rsidRDefault="00167427" w:rsidP="00167427">
      <w:pPr>
        <w:widowControl w:val="0"/>
        <w:suppressAutoHyphens/>
        <w:spacing w:after="0" w:line="240" w:lineRule="auto"/>
        <w:jc w:val="center"/>
        <w:rPr>
          <w:rFonts w:eastAsia="SimSun" w:cstheme="minorHAnsi"/>
          <w:i/>
          <w:iCs/>
          <w:kern w:val="1"/>
          <w:sz w:val="26"/>
          <w:szCs w:val="26"/>
          <w:lang w:eastAsia="hi-IN" w:bidi="hi-IN"/>
        </w:rPr>
      </w:pPr>
    </w:p>
    <w:p w14:paraId="3EFAE802" w14:textId="77777777" w:rsidR="00167427" w:rsidRPr="00A054D5" w:rsidRDefault="00167427" w:rsidP="00167427">
      <w:pPr>
        <w:widowControl w:val="0"/>
        <w:suppressAutoHyphens/>
        <w:spacing w:after="0" w:line="240" w:lineRule="auto"/>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Dopo l’articolo 16, aggiungere il seguente</w:t>
      </w:r>
    </w:p>
    <w:p w14:paraId="3AA36487" w14:textId="77777777" w:rsidR="00167427" w:rsidRPr="00A054D5" w:rsidRDefault="00167427" w:rsidP="00167427">
      <w:pPr>
        <w:widowControl w:val="0"/>
        <w:suppressAutoHyphens/>
        <w:spacing w:after="0" w:line="240" w:lineRule="auto"/>
        <w:jc w:val="center"/>
        <w:rPr>
          <w:rFonts w:eastAsia="SimSun" w:cstheme="minorHAnsi"/>
          <w:i/>
          <w:iCs/>
          <w:kern w:val="1"/>
          <w:sz w:val="26"/>
          <w:szCs w:val="26"/>
          <w:lang w:eastAsia="hi-IN" w:bidi="hi-IN"/>
        </w:rPr>
      </w:pPr>
    </w:p>
    <w:p w14:paraId="295453AE" w14:textId="77777777" w:rsidR="00167427" w:rsidRPr="00A054D5" w:rsidRDefault="00167427" w:rsidP="00167427">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Art. 16-bis</w:t>
      </w:r>
    </w:p>
    <w:p w14:paraId="231AFC60" w14:textId="041CD49D" w:rsidR="00167427" w:rsidRPr="00A054D5" w:rsidRDefault="00167427" w:rsidP="00167427">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Disposizioni urgenti in materia di edilizia scolastica</w:t>
      </w:r>
    </w:p>
    <w:p w14:paraId="00CD735C" w14:textId="77777777" w:rsidR="00167427" w:rsidRPr="00A054D5" w:rsidRDefault="00167427" w:rsidP="00186224">
      <w:pPr>
        <w:widowControl w:val="0"/>
        <w:suppressAutoHyphens/>
        <w:spacing w:after="0" w:line="240" w:lineRule="auto"/>
        <w:jc w:val="right"/>
        <w:rPr>
          <w:rFonts w:eastAsia="SimSun" w:cstheme="minorHAnsi"/>
          <w:i/>
          <w:iCs/>
          <w:kern w:val="1"/>
          <w:sz w:val="26"/>
          <w:szCs w:val="26"/>
          <w:lang w:eastAsia="hi-IN" w:bidi="hi-IN"/>
        </w:rPr>
      </w:pPr>
    </w:p>
    <w:p w14:paraId="7F7DB3F0" w14:textId="77777777" w:rsidR="00167427" w:rsidRPr="00A054D5" w:rsidRDefault="00167427" w:rsidP="00186224">
      <w:pPr>
        <w:widowControl w:val="0"/>
        <w:suppressAutoHyphens/>
        <w:spacing w:after="0" w:line="240" w:lineRule="auto"/>
        <w:jc w:val="right"/>
        <w:rPr>
          <w:rFonts w:eastAsia="SimSun" w:cstheme="minorHAnsi"/>
          <w:i/>
          <w:iCs/>
          <w:kern w:val="1"/>
          <w:sz w:val="26"/>
          <w:szCs w:val="26"/>
          <w:lang w:eastAsia="hi-IN" w:bidi="hi-IN"/>
        </w:rPr>
      </w:pPr>
    </w:p>
    <w:p w14:paraId="4FB71957" w14:textId="20DC46E2" w:rsidR="00167427" w:rsidRPr="007014B6" w:rsidRDefault="00167427" w:rsidP="00A054D5">
      <w:pPr>
        <w:pStyle w:val="Paragrafoelenco"/>
        <w:numPr>
          <w:ilvl w:val="0"/>
          <w:numId w:val="18"/>
        </w:numPr>
        <w:jc w:val="both"/>
        <w:rPr>
          <w:rFonts w:cstheme="minorHAnsi"/>
          <w:b/>
          <w:bCs/>
          <w:sz w:val="26"/>
          <w:szCs w:val="26"/>
        </w:rPr>
      </w:pPr>
      <w:r w:rsidRPr="007014B6">
        <w:rPr>
          <w:rFonts w:cstheme="minorHAnsi"/>
          <w:b/>
          <w:bCs/>
          <w:sz w:val="26"/>
          <w:szCs w:val="26"/>
        </w:rPr>
        <w:t xml:space="preserve">Al fine di garantire il raggiungimento degli obiettivi </w:t>
      </w:r>
      <w:r w:rsidR="00CA75DB" w:rsidRPr="007014B6">
        <w:rPr>
          <w:rFonts w:cstheme="minorHAnsi"/>
          <w:b/>
          <w:bCs/>
          <w:sz w:val="26"/>
          <w:szCs w:val="26"/>
        </w:rPr>
        <w:t>delle</w:t>
      </w:r>
      <w:r w:rsidRPr="007014B6">
        <w:rPr>
          <w:rFonts w:cstheme="minorHAnsi"/>
          <w:b/>
          <w:bCs/>
          <w:sz w:val="26"/>
          <w:szCs w:val="26"/>
        </w:rPr>
        <w:t xml:space="preserve"> </w:t>
      </w:r>
      <w:r w:rsidR="00CA75DB" w:rsidRPr="007014B6">
        <w:rPr>
          <w:rFonts w:eastAsia="Times New Roman" w:cstheme="minorHAnsi"/>
          <w:b/>
          <w:bCs/>
          <w:sz w:val="26"/>
          <w:szCs w:val="26"/>
        </w:rPr>
        <w:t>Missioni M2C3I1.1 (scuole Nuove</w:t>
      </w:r>
      <w:r w:rsidR="00032041">
        <w:rPr>
          <w:rFonts w:eastAsia="Times New Roman" w:cstheme="minorHAnsi"/>
          <w:b/>
          <w:bCs/>
          <w:sz w:val="26"/>
          <w:szCs w:val="26"/>
        </w:rPr>
        <w:t>)</w:t>
      </w:r>
      <w:r w:rsidR="00CA75DB" w:rsidRPr="007014B6">
        <w:rPr>
          <w:rFonts w:eastAsia="Times New Roman" w:cstheme="minorHAnsi"/>
          <w:b/>
          <w:bCs/>
          <w:sz w:val="26"/>
          <w:szCs w:val="26"/>
        </w:rPr>
        <w:t xml:space="preserve">, M4C1I1.3 (palestre scolastiche) e M4C1I3.3 (piani di messa in sicurezza e riqualificazione scuole) </w:t>
      </w:r>
      <w:r w:rsidRPr="007014B6">
        <w:rPr>
          <w:rFonts w:cstheme="minorHAnsi"/>
          <w:b/>
          <w:bCs/>
          <w:sz w:val="26"/>
          <w:szCs w:val="26"/>
        </w:rPr>
        <w:t xml:space="preserve">per gli interventi relativi </w:t>
      </w:r>
      <w:r w:rsidR="00CA75DB" w:rsidRPr="007014B6">
        <w:rPr>
          <w:rFonts w:cstheme="minorHAnsi"/>
          <w:b/>
          <w:bCs/>
          <w:sz w:val="26"/>
          <w:szCs w:val="26"/>
        </w:rPr>
        <w:t>all’edilizia scolastica delle scuole secondarie di secondo grado delle Province, finanziati</w:t>
      </w:r>
      <w:r w:rsidRPr="007014B6">
        <w:rPr>
          <w:rFonts w:cstheme="minorHAnsi"/>
          <w:b/>
          <w:bCs/>
          <w:sz w:val="26"/>
          <w:szCs w:val="26"/>
        </w:rPr>
        <w:t xml:space="preserve"> in tutto o in parte con fondi PNRR, il </w:t>
      </w:r>
      <w:r w:rsidR="00CA75DB" w:rsidRPr="007014B6">
        <w:rPr>
          <w:rFonts w:cstheme="minorHAnsi"/>
          <w:b/>
          <w:bCs/>
          <w:sz w:val="26"/>
          <w:szCs w:val="26"/>
        </w:rPr>
        <w:t>Ministero dell’Istruzione e del Merito</w:t>
      </w:r>
      <w:r w:rsidRPr="007014B6">
        <w:rPr>
          <w:rFonts w:cstheme="minorHAnsi"/>
          <w:b/>
          <w:bCs/>
          <w:sz w:val="26"/>
          <w:szCs w:val="26"/>
        </w:rPr>
        <w:t xml:space="preserve"> riprogramma le risorse</w:t>
      </w:r>
      <w:r w:rsidR="00CA75DB" w:rsidRPr="007014B6">
        <w:rPr>
          <w:rFonts w:cstheme="minorHAnsi"/>
          <w:b/>
          <w:bCs/>
          <w:sz w:val="26"/>
          <w:szCs w:val="26"/>
        </w:rPr>
        <w:t xml:space="preserve"> assegnate alle Province e</w:t>
      </w:r>
      <w:r w:rsidRPr="007014B6">
        <w:rPr>
          <w:rFonts w:cstheme="minorHAnsi"/>
          <w:b/>
          <w:bCs/>
          <w:sz w:val="26"/>
          <w:szCs w:val="26"/>
        </w:rPr>
        <w:t xml:space="preserve"> afferenti all</w:t>
      </w:r>
      <w:r w:rsidR="00CA75DB" w:rsidRPr="007014B6">
        <w:rPr>
          <w:rFonts w:cstheme="minorHAnsi"/>
          <w:b/>
          <w:bCs/>
          <w:sz w:val="26"/>
          <w:szCs w:val="26"/>
        </w:rPr>
        <w:t>e stesse</w:t>
      </w:r>
      <w:r w:rsidRPr="007014B6">
        <w:rPr>
          <w:rFonts w:cstheme="minorHAnsi"/>
          <w:b/>
          <w:bCs/>
          <w:sz w:val="26"/>
          <w:szCs w:val="26"/>
        </w:rPr>
        <w:t xml:space="preserve"> misur</w:t>
      </w:r>
      <w:r w:rsidR="00CA75DB" w:rsidRPr="007014B6">
        <w:rPr>
          <w:rFonts w:cstheme="minorHAnsi"/>
          <w:b/>
          <w:bCs/>
          <w:sz w:val="26"/>
          <w:szCs w:val="26"/>
        </w:rPr>
        <w:t>e</w:t>
      </w:r>
      <w:r w:rsidRPr="007014B6">
        <w:rPr>
          <w:rFonts w:cstheme="minorHAnsi"/>
          <w:b/>
          <w:bCs/>
          <w:sz w:val="26"/>
          <w:szCs w:val="26"/>
        </w:rPr>
        <w:t xml:space="preserve"> del PNRR  e disponibili in seguito a revoche ovvero a rinunce da parte </w:t>
      </w:r>
      <w:r w:rsidR="00CA75DB" w:rsidRPr="007014B6">
        <w:rPr>
          <w:rFonts w:cstheme="minorHAnsi"/>
          <w:b/>
          <w:bCs/>
          <w:sz w:val="26"/>
          <w:szCs w:val="26"/>
        </w:rPr>
        <w:t>delle Province stesse</w:t>
      </w:r>
      <w:r w:rsidRPr="007014B6">
        <w:rPr>
          <w:rFonts w:cstheme="minorHAnsi"/>
          <w:b/>
          <w:bCs/>
          <w:sz w:val="26"/>
          <w:szCs w:val="26"/>
        </w:rPr>
        <w:t>, per</w:t>
      </w:r>
      <w:r w:rsidR="00450BC5">
        <w:rPr>
          <w:rFonts w:cstheme="minorHAnsi"/>
          <w:b/>
          <w:bCs/>
          <w:sz w:val="26"/>
          <w:szCs w:val="26"/>
        </w:rPr>
        <w:t xml:space="preserve"> la</w:t>
      </w:r>
      <w:r w:rsidRPr="007014B6">
        <w:rPr>
          <w:rFonts w:cstheme="minorHAnsi"/>
          <w:b/>
          <w:bCs/>
          <w:sz w:val="26"/>
          <w:szCs w:val="26"/>
        </w:rPr>
        <w:t xml:space="preserve"> </w:t>
      </w:r>
      <w:r w:rsidR="00CA75DB" w:rsidRPr="007014B6">
        <w:rPr>
          <w:rFonts w:cstheme="minorHAnsi"/>
          <w:b/>
          <w:bCs/>
          <w:sz w:val="26"/>
          <w:szCs w:val="26"/>
        </w:rPr>
        <w:t>copertura dei maggiori oneri causati dall’aumento dei costi dei materiali e dell’energia, fermo restando il rispetto delle condizionalità e del cronoprogramma del PNRR.</w:t>
      </w:r>
    </w:p>
    <w:p w14:paraId="6E10F3D8" w14:textId="77777777" w:rsidR="00CA75DB" w:rsidRPr="007014B6" w:rsidRDefault="00CA75DB" w:rsidP="00CA75DB">
      <w:pPr>
        <w:jc w:val="both"/>
        <w:rPr>
          <w:rFonts w:eastAsia="SimSun" w:cstheme="minorHAnsi"/>
          <w:b/>
          <w:bCs/>
          <w:i/>
          <w:iCs/>
          <w:kern w:val="1"/>
          <w:sz w:val="26"/>
          <w:szCs w:val="26"/>
          <w:lang w:eastAsia="hi-IN" w:bidi="hi-IN"/>
        </w:rPr>
      </w:pPr>
    </w:p>
    <w:p w14:paraId="3F753A1F" w14:textId="733D89ED" w:rsidR="00CA75DB" w:rsidRPr="00A054D5" w:rsidRDefault="00CA75DB" w:rsidP="00CA75DB">
      <w:pPr>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MOTIVAZIONE</w:t>
      </w:r>
    </w:p>
    <w:p w14:paraId="582ABBB5" w14:textId="3952F3B4" w:rsidR="008F6FEA" w:rsidRPr="00A054D5" w:rsidRDefault="00A054D5" w:rsidP="008F6FEA">
      <w:pPr>
        <w:spacing w:after="0" w:line="240" w:lineRule="auto"/>
        <w:jc w:val="both"/>
        <w:rPr>
          <w:rFonts w:eastAsia="Times New Roman" w:cstheme="minorHAnsi"/>
          <w:sz w:val="26"/>
          <w:szCs w:val="26"/>
        </w:rPr>
      </w:pPr>
      <w:r w:rsidRPr="00A054D5">
        <w:rPr>
          <w:rFonts w:eastAsia="Times New Roman" w:cstheme="minorHAnsi"/>
          <w:sz w:val="26"/>
          <w:szCs w:val="26"/>
        </w:rPr>
        <w:t>La proposta si pone l’obiettivo di contenere</w:t>
      </w:r>
      <w:r w:rsidR="008F6FEA" w:rsidRPr="00A054D5">
        <w:rPr>
          <w:rFonts w:eastAsia="Times New Roman" w:cstheme="minorHAnsi"/>
          <w:sz w:val="26"/>
          <w:szCs w:val="26"/>
        </w:rPr>
        <w:t xml:space="preserve"> </w:t>
      </w:r>
      <w:r w:rsidR="008F6FEA" w:rsidRPr="00A054D5">
        <w:rPr>
          <w:rFonts w:eastAsia="Times New Roman" w:cstheme="minorHAnsi"/>
          <w:b/>
          <w:bCs/>
          <w:sz w:val="26"/>
          <w:szCs w:val="26"/>
        </w:rPr>
        <w:t xml:space="preserve">l’impatto dei maggiori costi dei progetti PNRR sui bilanci delle </w:t>
      </w:r>
      <w:r w:rsidR="00032041">
        <w:rPr>
          <w:rFonts w:eastAsia="Times New Roman" w:cstheme="minorHAnsi"/>
          <w:b/>
          <w:bCs/>
          <w:sz w:val="26"/>
          <w:szCs w:val="26"/>
        </w:rPr>
        <w:t>Province</w:t>
      </w:r>
      <w:r w:rsidR="008F6FEA" w:rsidRPr="00A054D5">
        <w:rPr>
          <w:rFonts w:eastAsia="Times New Roman" w:cstheme="minorHAnsi"/>
          <w:b/>
          <w:bCs/>
          <w:sz w:val="26"/>
          <w:szCs w:val="26"/>
        </w:rPr>
        <w:t xml:space="preserve"> che attuano gli investiment</w:t>
      </w:r>
      <w:r w:rsidR="008F6FEA" w:rsidRPr="00A054D5">
        <w:rPr>
          <w:rFonts w:eastAsia="Times New Roman" w:cstheme="minorHAnsi"/>
          <w:sz w:val="26"/>
          <w:szCs w:val="26"/>
        </w:rPr>
        <w:t xml:space="preserve">i. L’aumento dei costi dei materiali e dell’energia ha causato infatti, l’aumento della spesa per singola opera di quasi il 30%. Aumenti che solo parzialmente sono stati coperti dal FOI e dal Fondo </w:t>
      </w:r>
      <w:proofErr w:type="gramStart"/>
      <w:r w:rsidR="008F6FEA" w:rsidRPr="00A054D5">
        <w:rPr>
          <w:rFonts w:eastAsia="Times New Roman" w:cstheme="minorHAnsi"/>
          <w:sz w:val="26"/>
          <w:szCs w:val="26"/>
        </w:rPr>
        <w:t>del  MIT</w:t>
      </w:r>
      <w:proofErr w:type="gramEnd"/>
      <w:r w:rsidR="008F6FEA" w:rsidRPr="00A054D5">
        <w:rPr>
          <w:rFonts w:eastAsia="Times New Roman" w:cstheme="minorHAnsi"/>
          <w:sz w:val="26"/>
          <w:szCs w:val="26"/>
        </w:rPr>
        <w:t xml:space="preserve"> per la prosecuzione delle opere pubbliche (FPO).</w:t>
      </w:r>
    </w:p>
    <w:p w14:paraId="0E7682BD" w14:textId="77777777" w:rsidR="00A054D5" w:rsidRPr="00A054D5" w:rsidRDefault="00A054D5" w:rsidP="008F6FEA">
      <w:pPr>
        <w:spacing w:after="0" w:line="240" w:lineRule="auto"/>
        <w:jc w:val="both"/>
        <w:rPr>
          <w:rFonts w:eastAsia="Times New Roman" w:cstheme="minorHAnsi"/>
          <w:sz w:val="26"/>
          <w:szCs w:val="26"/>
        </w:rPr>
      </w:pPr>
    </w:p>
    <w:p w14:paraId="61978FF4" w14:textId="2B290C69" w:rsidR="008F6FEA" w:rsidRPr="00A054D5" w:rsidRDefault="00A054D5" w:rsidP="008F6FEA">
      <w:pPr>
        <w:spacing w:after="0" w:line="240" w:lineRule="auto"/>
        <w:jc w:val="both"/>
        <w:rPr>
          <w:rFonts w:cstheme="minorHAnsi"/>
          <w:sz w:val="26"/>
          <w:szCs w:val="26"/>
        </w:rPr>
      </w:pPr>
      <w:r w:rsidRPr="00A054D5">
        <w:rPr>
          <w:rFonts w:eastAsia="Times New Roman" w:cstheme="minorHAnsi"/>
          <w:sz w:val="26"/>
          <w:szCs w:val="26"/>
        </w:rPr>
        <w:t>Da una ricognizione UPI, la realizzazione</w:t>
      </w:r>
      <w:r w:rsidR="008F6FEA" w:rsidRPr="00A054D5">
        <w:rPr>
          <w:rFonts w:eastAsia="Times New Roman" w:cstheme="minorHAnsi"/>
          <w:sz w:val="26"/>
          <w:szCs w:val="26"/>
        </w:rPr>
        <w:t xml:space="preserve"> delle oltre 1.750 opere di edilizia scolastica superiore per circa 3,1 miliardi del PNRR</w:t>
      </w:r>
      <w:r w:rsidRPr="00A054D5">
        <w:rPr>
          <w:rFonts w:eastAsia="Times New Roman" w:cstheme="minorHAnsi"/>
          <w:sz w:val="26"/>
          <w:szCs w:val="26"/>
        </w:rPr>
        <w:t>,</w:t>
      </w:r>
      <w:r w:rsidR="008F6FEA" w:rsidRPr="00A054D5">
        <w:rPr>
          <w:rFonts w:eastAsia="Times New Roman" w:cstheme="minorHAnsi"/>
          <w:sz w:val="26"/>
          <w:szCs w:val="26"/>
        </w:rPr>
        <w:t xml:space="preserve"> comporterà per le Province un impegno finanziario </w:t>
      </w:r>
      <w:r w:rsidR="008F6FEA" w:rsidRPr="00A054D5">
        <w:rPr>
          <w:rFonts w:eastAsia="Times New Roman" w:cstheme="minorHAnsi"/>
          <w:b/>
          <w:bCs/>
          <w:sz w:val="26"/>
          <w:szCs w:val="26"/>
        </w:rPr>
        <w:t>tra i 120 e i 150 milioni di risorse proprie aggiuntive</w:t>
      </w:r>
      <w:r w:rsidR="008F6FEA" w:rsidRPr="00A054D5">
        <w:rPr>
          <w:rFonts w:cstheme="minorHAnsi"/>
          <w:sz w:val="26"/>
          <w:szCs w:val="26"/>
        </w:rPr>
        <w:t xml:space="preserve">. </w:t>
      </w:r>
    </w:p>
    <w:p w14:paraId="55E07834" w14:textId="77777777" w:rsidR="00A054D5" w:rsidRPr="00A054D5" w:rsidRDefault="00A054D5" w:rsidP="00A054D5">
      <w:pPr>
        <w:spacing w:after="0" w:line="240" w:lineRule="auto"/>
        <w:jc w:val="both"/>
        <w:rPr>
          <w:rFonts w:eastAsia="Times New Roman" w:cstheme="minorHAnsi"/>
          <w:sz w:val="26"/>
          <w:szCs w:val="26"/>
        </w:rPr>
      </w:pPr>
    </w:p>
    <w:p w14:paraId="41330A57" w14:textId="6F6F8F34" w:rsidR="008F6FEA" w:rsidRPr="00A054D5" w:rsidRDefault="00A054D5" w:rsidP="00A054D5">
      <w:pPr>
        <w:spacing w:after="0" w:line="240" w:lineRule="auto"/>
        <w:jc w:val="both"/>
        <w:rPr>
          <w:rFonts w:eastAsia="Times New Roman" w:cstheme="minorHAnsi"/>
          <w:sz w:val="26"/>
          <w:szCs w:val="26"/>
        </w:rPr>
      </w:pPr>
      <w:r w:rsidRPr="00A054D5">
        <w:rPr>
          <w:rFonts w:eastAsia="Times New Roman" w:cstheme="minorHAnsi"/>
          <w:sz w:val="26"/>
          <w:szCs w:val="26"/>
        </w:rPr>
        <w:t xml:space="preserve">Al fine di coprire l’aumento dei costi a carico dei bilanci delle Province, si propone </w:t>
      </w:r>
      <w:r w:rsidR="008F6FEA" w:rsidRPr="00A054D5">
        <w:rPr>
          <w:rFonts w:eastAsia="Times New Roman" w:cstheme="minorHAnsi"/>
          <w:sz w:val="26"/>
          <w:szCs w:val="26"/>
        </w:rPr>
        <w:t xml:space="preserve">destinare le risorse non utilizzate per gli interventi di edilizia scolastica delle Province a valere sulle Missioni M2C3I1.1 (scuole Nuove, M4C1I1.3 (palestre scolastiche) e M4C1I3.3 (piani di messa in sicurezza e riqualificazione scuole) - progetti </w:t>
      </w:r>
      <w:proofErr w:type="spellStart"/>
      <w:r w:rsidR="008F6FEA" w:rsidRPr="00A054D5">
        <w:rPr>
          <w:rFonts w:eastAsia="Times New Roman" w:cstheme="minorHAnsi"/>
          <w:sz w:val="26"/>
          <w:szCs w:val="26"/>
        </w:rPr>
        <w:t>definanziati</w:t>
      </w:r>
      <w:proofErr w:type="spellEnd"/>
      <w:r w:rsidR="008F6FEA" w:rsidRPr="00A054D5">
        <w:rPr>
          <w:rFonts w:eastAsia="Times New Roman" w:cstheme="minorHAnsi"/>
          <w:sz w:val="26"/>
          <w:szCs w:val="26"/>
        </w:rPr>
        <w:t xml:space="preserve"> o revocati-, </w:t>
      </w:r>
      <w:r w:rsidR="008F6FEA" w:rsidRPr="00A054D5">
        <w:rPr>
          <w:rFonts w:eastAsia="Times New Roman" w:cstheme="minorHAnsi"/>
          <w:b/>
          <w:bCs/>
          <w:sz w:val="26"/>
          <w:szCs w:val="26"/>
        </w:rPr>
        <w:t>al comparto delle Province per contribuire alla riduzione della spesa aggiuntiva che gli enti sono obbligati a sostenere con risorse proprie</w:t>
      </w:r>
      <w:r w:rsidR="008F6FEA" w:rsidRPr="00A054D5">
        <w:rPr>
          <w:rFonts w:eastAsia="Times New Roman" w:cstheme="minorHAnsi"/>
          <w:sz w:val="26"/>
          <w:szCs w:val="26"/>
        </w:rPr>
        <w:t>.</w:t>
      </w:r>
    </w:p>
    <w:p w14:paraId="67BDC68E" w14:textId="77777777" w:rsidR="00A054D5" w:rsidRPr="00A054D5" w:rsidRDefault="00A054D5" w:rsidP="00A054D5">
      <w:pPr>
        <w:spacing w:after="0" w:line="240" w:lineRule="auto"/>
        <w:jc w:val="both"/>
        <w:rPr>
          <w:rFonts w:eastAsia="Times New Roman" w:cstheme="minorHAnsi"/>
          <w:sz w:val="26"/>
          <w:szCs w:val="26"/>
        </w:rPr>
      </w:pPr>
    </w:p>
    <w:p w14:paraId="555A636F" w14:textId="7709F0EA" w:rsidR="00A054D5" w:rsidRDefault="00A054D5" w:rsidP="00A054D5">
      <w:pPr>
        <w:spacing w:after="0" w:line="240" w:lineRule="auto"/>
        <w:jc w:val="both"/>
        <w:rPr>
          <w:rFonts w:eastAsia="Times New Roman" w:cstheme="minorHAnsi"/>
          <w:sz w:val="26"/>
          <w:szCs w:val="26"/>
        </w:rPr>
      </w:pPr>
      <w:bookmarkStart w:id="4" w:name="_Hlk161228839"/>
      <w:r w:rsidRPr="00A054D5">
        <w:rPr>
          <w:rFonts w:eastAsia="Times New Roman" w:cstheme="minorHAnsi"/>
          <w:sz w:val="26"/>
          <w:szCs w:val="26"/>
        </w:rPr>
        <w:t xml:space="preserve">La norma non comporta oneri aggiuntivi </w:t>
      </w:r>
      <w:r w:rsidR="00EC554F">
        <w:rPr>
          <w:rFonts w:eastAsia="Times New Roman" w:cstheme="minorHAnsi"/>
          <w:sz w:val="26"/>
          <w:szCs w:val="26"/>
        </w:rPr>
        <w:t>per la finanza pubblica</w:t>
      </w:r>
      <w:bookmarkEnd w:id="4"/>
      <w:r w:rsidRPr="00A054D5">
        <w:rPr>
          <w:rFonts w:eastAsia="Times New Roman" w:cstheme="minorHAnsi"/>
          <w:sz w:val="26"/>
          <w:szCs w:val="26"/>
        </w:rPr>
        <w:t>.</w:t>
      </w:r>
    </w:p>
    <w:p w14:paraId="1C13576E" w14:textId="304F333F" w:rsidR="007014B6" w:rsidRPr="00A054D5" w:rsidRDefault="007014B6" w:rsidP="007014B6">
      <w:pPr>
        <w:widowControl w:val="0"/>
        <w:suppressAutoHyphens/>
        <w:spacing w:after="0" w:line="240" w:lineRule="auto"/>
        <w:jc w:val="right"/>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w:t>
      </w:r>
      <w:r w:rsidR="0036531E">
        <w:rPr>
          <w:rFonts w:eastAsia="SimSun" w:cstheme="minorHAnsi"/>
          <w:i/>
          <w:iCs/>
          <w:kern w:val="1"/>
          <w:sz w:val="26"/>
          <w:szCs w:val="26"/>
          <w:lang w:eastAsia="hi-IN" w:bidi="hi-IN"/>
        </w:rPr>
        <w:t xml:space="preserve">autorizzazione </w:t>
      </w:r>
      <w:r w:rsidRPr="00A054D5">
        <w:rPr>
          <w:rFonts w:eastAsia="SimSun" w:cstheme="minorHAnsi"/>
          <w:i/>
          <w:iCs/>
          <w:kern w:val="1"/>
          <w:sz w:val="26"/>
          <w:szCs w:val="26"/>
          <w:lang w:eastAsia="hi-IN" w:bidi="hi-IN"/>
        </w:rPr>
        <w:t>utilizzo ribassi d’asta</w:t>
      </w:r>
      <w:r>
        <w:rPr>
          <w:rFonts w:eastAsia="SimSun" w:cstheme="minorHAnsi"/>
          <w:i/>
          <w:iCs/>
          <w:kern w:val="1"/>
          <w:sz w:val="26"/>
          <w:szCs w:val="26"/>
          <w:lang w:eastAsia="hi-IN" w:bidi="hi-IN"/>
        </w:rPr>
        <w:t xml:space="preserve"> e varianti</w:t>
      </w:r>
      <w:r w:rsidR="0036531E">
        <w:rPr>
          <w:rFonts w:eastAsia="SimSun" w:cstheme="minorHAnsi"/>
          <w:i/>
          <w:iCs/>
          <w:kern w:val="1"/>
          <w:sz w:val="26"/>
          <w:szCs w:val="26"/>
          <w:lang w:eastAsia="hi-IN" w:bidi="hi-IN"/>
        </w:rPr>
        <w:t xml:space="preserve"> di progetto</w:t>
      </w:r>
      <w:r w:rsidRPr="00A054D5">
        <w:rPr>
          <w:rFonts w:eastAsia="SimSun" w:cstheme="minorHAnsi"/>
          <w:i/>
          <w:iCs/>
          <w:kern w:val="1"/>
          <w:sz w:val="26"/>
          <w:szCs w:val="26"/>
          <w:lang w:eastAsia="hi-IN" w:bidi="hi-IN"/>
        </w:rPr>
        <w:t xml:space="preserve">) </w:t>
      </w:r>
    </w:p>
    <w:p w14:paraId="2D0DCD10" w14:textId="77777777" w:rsidR="007014B6" w:rsidRPr="00A054D5" w:rsidRDefault="007014B6" w:rsidP="007014B6">
      <w:pPr>
        <w:widowControl w:val="0"/>
        <w:suppressAutoHyphens/>
        <w:spacing w:after="0" w:line="240" w:lineRule="auto"/>
        <w:jc w:val="right"/>
        <w:rPr>
          <w:rFonts w:eastAsia="SimSun" w:cstheme="minorHAnsi"/>
          <w:i/>
          <w:iCs/>
          <w:kern w:val="1"/>
          <w:sz w:val="26"/>
          <w:szCs w:val="26"/>
          <w:lang w:eastAsia="hi-IN" w:bidi="hi-IN"/>
        </w:rPr>
      </w:pPr>
    </w:p>
    <w:p w14:paraId="058097D6" w14:textId="77777777" w:rsidR="007014B6" w:rsidRPr="00A054D5" w:rsidRDefault="007014B6" w:rsidP="007014B6">
      <w:pPr>
        <w:widowControl w:val="0"/>
        <w:suppressAutoHyphens/>
        <w:spacing w:after="0" w:line="240" w:lineRule="auto"/>
        <w:jc w:val="right"/>
        <w:rPr>
          <w:rFonts w:eastAsia="SimSun" w:cstheme="minorHAnsi"/>
          <w:i/>
          <w:iCs/>
          <w:kern w:val="1"/>
          <w:sz w:val="26"/>
          <w:szCs w:val="26"/>
          <w:lang w:eastAsia="hi-IN" w:bidi="hi-IN"/>
        </w:rPr>
      </w:pPr>
    </w:p>
    <w:p w14:paraId="314DA8FC" w14:textId="77777777" w:rsidR="007014B6" w:rsidRPr="00A054D5" w:rsidRDefault="007014B6" w:rsidP="007014B6">
      <w:pPr>
        <w:widowControl w:val="0"/>
        <w:suppressAutoHyphens/>
        <w:spacing w:after="0" w:line="240" w:lineRule="auto"/>
        <w:jc w:val="center"/>
        <w:rPr>
          <w:rFonts w:cstheme="minorHAnsi"/>
          <w:sz w:val="26"/>
          <w:szCs w:val="26"/>
        </w:rPr>
      </w:pPr>
    </w:p>
    <w:p w14:paraId="0B58A6E3" w14:textId="77777777" w:rsidR="007014B6" w:rsidRPr="007014B6" w:rsidRDefault="007014B6" w:rsidP="007014B6">
      <w:pPr>
        <w:widowControl w:val="0"/>
        <w:suppressAutoHyphens/>
        <w:spacing w:after="0" w:line="240" w:lineRule="auto"/>
        <w:jc w:val="center"/>
        <w:rPr>
          <w:rFonts w:eastAsia="SimSun" w:cstheme="minorHAnsi"/>
          <w:b/>
          <w:bCs/>
          <w:i/>
          <w:iCs/>
          <w:kern w:val="1"/>
          <w:sz w:val="26"/>
          <w:szCs w:val="26"/>
          <w:highlight w:val="yellow"/>
          <w:lang w:eastAsia="hi-IN" w:bidi="hi-IN"/>
        </w:rPr>
      </w:pPr>
      <w:r w:rsidRPr="007014B6">
        <w:rPr>
          <w:rFonts w:cstheme="minorHAnsi"/>
          <w:b/>
          <w:bCs/>
          <w:sz w:val="26"/>
          <w:szCs w:val="26"/>
        </w:rPr>
        <w:t>Art.16</w:t>
      </w:r>
    </w:p>
    <w:p w14:paraId="6307160C"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21E5C46B" w14:textId="77777777" w:rsidR="007014B6" w:rsidRPr="00A054D5" w:rsidRDefault="007014B6" w:rsidP="007014B6">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EMENDAMENTO</w:t>
      </w:r>
    </w:p>
    <w:p w14:paraId="06AD1298"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38AEFCE7"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Dopo l’articolo 16, aggiungere il seguente</w:t>
      </w:r>
    </w:p>
    <w:p w14:paraId="2C28FFCA" w14:textId="77777777" w:rsidR="007014B6" w:rsidRPr="00A054D5" w:rsidRDefault="007014B6" w:rsidP="007014B6">
      <w:pPr>
        <w:widowControl w:val="0"/>
        <w:suppressAutoHyphens/>
        <w:spacing w:after="0" w:line="240" w:lineRule="auto"/>
        <w:jc w:val="center"/>
        <w:rPr>
          <w:rFonts w:eastAsia="SimSun" w:cstheme="minorHAnsi"/>
          <w:i/>
          <w:iCs/>
          <w:kern w:val="1"/>
          <w:sz w:val="26"/>
          <w:szCs w:val="26"/>
          <w:lang w:eastAsia="hi-IN" w:bidi="hi-IN"/>
        </w:rPr>
      </w:pPr>
    </w:p>
    <w:p w14:paraId="3BE9A201" w14:textId="77777777" w:rsidR="007014B6" w:rsidRPr="00A054D5" w:rsidRDefault="007014B6" w:rsidP="007014B6">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Art. 16-bis</w:t>
      </w:r>
    </w:p>
    <w:p w14:paraId="0CF8CDFE" w14:textId="1A3C38F5" w:rsidR="007014B6" w:rsidRPr="00A054D5" w:rsidRDefault="007014B6" w:rsidP="007014B6">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Disposizioni</w:t>
      </w:r>
      <w:r w:rsidR="00282F44">
        <w:rPr>
          <w:rFonts w:eastAsia="SimSun" w:cstheme="minorHAnsi"/>
          <w:b/>
          <w:bCs/>
          <w:i/>
          <w:iCs/>
          <w:kern w:val="1"/>
          <w:sz w:val="26"/>
          <w:szCs w:val="26"/>
          <w:lang w:eastAsia="hi-IN" w:bidi="hi-IN"/>
        </w:rPr>
        <w:t xml:space="preserve"> urgenti</w:t>
      </w:r>
      <w:r w:rsidRPr="00A054D5">
        <w:rPr>
          <w:rFonts w:eastAsia="SimSun" w:cstheme="minorHAnsi"/>
          <w:b/>
          <w:bCs/>
          <w:i/>
          <w:iCs/>
          <w:kern w:val="1"/>
          <w:sz w:val="26"/>
          <w:szCs w:val="26"/>
          <w:lang w:eastAsia="hi-IN" w:bidi="hi-IN"/>
        </w:rPr>
        <w:t xml:space="preserve"> in materia di edilizia scolastica</w:t>
      </w:r>
    </w:p>
    <w:p w14:paraId="400343A5"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5846D786"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30C70D91" w14:textId="47101137" w:rsidR="007014B6" w:rsidRPr="007014B6" w:rsidRDefault="007014B6" w:rsidP="007014B6">
      <w:pPr>
        <w:pStyle w:val="Paragrafoelenco"/>
        <w:widowControl w:val="0"/>
        <w:numPr>
          <w:ilvl w:val="0"/>
          <w:numId w:val="22"/>
        </w:numPr>
        <w:suppressAutoHyphens/>
        <w:spacing w:after="0" w:line="240" w:lineRule="auto"/>
        <w:jc w:val="both"/>
        <w:rPr>
          <w:rFonts w:eastAsia="SimSun" w:cstheme="minorHAnsi"/>
          <w:b/>
          <w:bCs/>
          <w:kern w:val="1"/>
          <w:sz w:val="26"/>
          <w:szCs w:val="26"/>
          <w:lang w:eastAsia="hi-IN" w:bidi="hi-IN"/>
        </w:rPr>
      </w:pPr>
      <w:r>
        <w:rPr>
          <w:rFonts w:eastAsia="SimSun" w:cstheme="minorHAnsi"/>
          <w:kern w:val="1"/>
          <w:sz w:val="26"/>
          <w:szCs w:val="26"/>
          <w:lang w:eastAsia="hi-IN" w:bidi="hi-IN"/>
        </w:rPr>
        <w:t>All’art. 24 del</w:t>
      </w:r>
      <w:r w:rsidRPr="007014B6">
        <w:rPr>
          <w:rFonts w:eastAsia="SimSun" w:cstheme="minorHAnsi"/>
          <w:kern w:val="1"/>
          <w:sz w:val="26"/>
          <w:szCs w:val="26"/>
          <w:lang w:eastAsia="hi-IN" w:bidi="hi-IN"/>
        </w:rPr>
        <w:t xml:space="preserve"> </w:t>
      </w:r>
      <w:proofErr w:type="gramStart"/>
      <w:r w:rsidRPr="007014B6">
        <w:rPr>
          <w:rFonts w:eastAsia="SimSun" w:cstheme="minorHAnsi"/>
          <w:kern w:val="1"/>
          <w:sz w:val="26"/>
          <w:szCs w:val="26"/>
          <w:lang w:eastAsia="hi-IN" w:bidi="hi-IN"/>
        </w:rPr>
        <w:t>Decreto Legge</w:t>
      </w:r>
      <w:proofErr w:type="gramEnd"/>
      <w:r w:rsidRPr="007014B6">
        <w:rPr>
          <w:rFonts w:eastAsia="SimSun" w:cstheme="minorHAnsi"/>
          <w:kern w:val="1"/>
          <w:sz w:val="26"/>
          <w:szCs w:val="26"/>
          <w:lang w:eastAsia="hi-IN" w:bidi="hi-IN"/>
        </w:rPr>
        <w:t xml:space="preserve"> 24 febbraio 2023 n. 13, convertito con modificazioni dalla L. 21 aprile 2023, n. 41, sono apportate le seguenti modificazioni</w:t>
      </w:r>
      <w:r w:rsidRPr="007014B6">
        <w:rPr>
          <w:rFonts w:eastAsia="SimSun" w:cstheme="minorHAnsi"/>
          <w:b/>
          <w:bCs/>
          <w:kern w:val="1"/>
          <w:sz w:val="26"/>
          <w:szCs w:val="26"/>
          <w:lang w:eastAsia="hi-IN" w:bidi="hi-IN"/>
        </w:rPr>
        <w:t>:</w:t>
      </w:r>
    </w:p>
    <w:p w14:paraId="5F603E01"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0A378D66" w14:textId="77777777" w:rsidR="007014B6" w:rsidRPr="00A054D5" w:rsidRDefault="007014B6" w:rsidP="007014B6">
      <w:pPr>
        <w:widowControl w:val="0"/>
        <w:suppressAutoHyphens/>
        <w:spacing w:after="0" w:line="240" w:lineRule="auto"/>
        <w:rPr>
          <w:rFonts w:eastAsia="SimSun" w:cstheme="minorHAnsi"/>
          <w:b/>
          <w:bCs/>
          <w:kern w:val="1"/>
          <w:sz w:val="26"/>
          <w:szCs w:val="26"/>
          <w:lang w:eastAsia="hi-IN" w:bidi="hi-IN"/>
        </w:rPr>
      </w:pPr>
    </w:p>
    <w:p w14:paraId="10383E27" w14:textId="4B2B7CF0" w:rsidR="007014B6" w:rsidRPr="007014B6" w:rsidRDefault="007014B6" w:rsidP="007014B6">
      <w:pPr>
        <w:pStyle w:val="Paragrafoelenco"/>
        <w:widowControl w:val="0"/>
        <w:numPr>
          <w:ilvl w:val="0"/>
          <w:numId w:val="6"/>
        </w:numPr>
        <w:suppressAutoHyphens/>
        <w:spacing w:after="0" w:line="240" w:lineRule="auto"/>
        <w:jc w:val="both"/>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 xml:space="preserve">Al comma 1 sopprimere le parole: </w:t>
      </w:r>
      <w:proofErr w:type="gramStart"/>
      <w:r w:rsidRPr="007014B6">
        <w:rPr>
          <w:rFonts w:eastAsia="SimSun" w:cstheme="minorHAnsi"/>
          <w:b/>
          <w:bCs/>
          <w:kern w:val="1"/>
          <w:sz w:val="26"/>
          <w:szCs w:val="26"/>
          <w:lang w:eastAsia="hi-IN" w:bidi="hi-IN"/>
        </w:rPr>
        <w:t>“ ,laddove</w:t>
      </w:r>
      <w:proofErr w:type="gramEnd"/>
      <w:r w:rsidRPr="007014B6">
        <w:rPr>
          <w:rFonts w:eastAsia="SimSun" w:cstheme="minorHAnsi"/>
          <w:b/>
          <w:bCs/>
          <w:kern w:val="1"/>
          <w:sz w:val="26"/>
          <w:szCs w:val="26"/>
          <w:lang w:eastAsia="hi-IN" w:bidi="hi-IN"/>
        </w:rPr>
        <w:t xml:space="preserve"> ancora disponibili”;</w:t>
      </w:r>
    </w:p>
    <w:p w14:paraId="58B50534" w14:textId="77777777" w:rsidR="007014B6" w:rsidRDefault="007014B6" w:rsidP="007014B6">
      <w:pPr>
        <w:pStyle w:val="Paragrafoelenco"/>
        <w:widowControl w:val="0"/>
        <w:numPr>
          <w:ilvl w:val="0"/>
          <w:numId w:val="6"/>
        </w:numPr>
        <w:suppressAutoHyphens/>
        <w:spacing w:after="0" w:line="240" w:lineRule="auto"/>
        <w:jc w:val="both"/>
        <w:rPr>
          <w:rFonts w:eastAsia="SimSun" w:cstheme="minorHAnsi"/>
          <w:b/>
          <w:bCs/>
          <w:kern w:val="1"/>
          <w:sz w:val="26"/>
          <w:szCs w:val="26"/>
          <w:lang w:eastAsia="hi-IN" w:bidi="hi-IN"/>
        </w:rPr>
      </w:pPr>
      <w:r>
        <w:rPr>
          <w:rFonts w:eastAsia="SimSun" w:cstheme="minorHAnsi"/>
          <w:b/>
          <w:bCs/>
          <w:kern w:val="1"/>
          <w:sz w:val="26"/>
          <w:szCs w:val="26"/>
          <w:lang w:eastAsia="hi-IN" w:bidi="hi-IN"/>
        </w:rPr>
        <w:t xml:space="preserve">Dopo il comma 1, aggiungere il seguente: </w:t>
      </w:r>
    </w:p>
    <w:p w14:paraId="33958E15" w14:textId="3D980400" w:rsidR="007014B6" w:rsidRPr="00A054D5" w:rsidRDefault="007014B6" w:rsidP="007014B6">
      <w:pPr>
        <w:pStyle w:val="Paragrafoelenco"/>
        <w:widowControl w:val="0"/>
        <w:suppressAutoHyphens/>
        <w:spacing w:after="0" w:line="240" w:lineRule="auto"/>
        <w:ind w:left="1080"/>
        <w:jc w:val="both"/>
        <w:rPr>
          <w:rFonts w:eastAsia="SimSun" w:cstheme="minorHAnsi"/>
          <w:b/>
          <w:bCs/>
          <w:kern w:val="1"/>
          <w:sz w:val="26"/>
          <w:szCs w:val="26"/>
          <w:lang w:eastAsia="hi-IN" w:bidi="hi-IN"/>
        </w:rPr>
      </w:pPr>
      <w:r>
        <w:rPr>
          <w:rFonts w:eastAsia="SimSun" w:cstheme="minorHAnsi"/>
          <w:b/>
          <w:bCs/>
          <w:kern w:val="1"/>
          <w:sz w:val="26"/>
          <w:szCs w:val="26"/>
          <w:lang w:eastAsia="hi-IN" w:bidi="hi-IN"/>
        </w:rPr>
        <w:t xml:space="preserve">“1-bis. Per le medesime finalità di cui al comma 1, </w:t>
      </w:r>
      <w:r w:rsidRPr="00193015">
        <w:rPr>
          <w:rFonts w:eastAsia="SimSun" w:cstheme="minorHAnsi"/>
          <w:b/>
          <w:bCs/>
          <w:kern w:val="1"/>
          <w:sz w:val="26"/>
          <w:szCs w:val="26"/>
          <w:lang w:eastAsia="hi-IN" w:bidi="hi-IN"/>
        </w:rPr>
        <w:t>è consentit</w:t>
      </w:r>
      <w:r>
        <w:rPr>
          <w:rFonts w:eastAsia="SimSun" w:cstheme="minorHAnsi"/>
          <w:b/>
          <w:bCs/>
          <w:kern w:val="1"/>
          <w:sz w:val="26"/>
          <w:szCs w:val="26"/>
          <w:lang w:eastAsia="hi-IN" w:bidi="hi-IN"/>
        </w:rPr>
        <w:t>a</w:t>
      </w:r>
      <w:r w:rsidRPr="00193015">
        <w:rPr>
          <w:rFonts w:eastAsia="SimSun" w:cstheme="minorHAnsi"/>
          <w:b/>
          <w:bCs/>
          <w:kern w:val="1"/>
          <w:sz w:val="26"/>
          <w:szCs w:val="26"/>
          <w:lang w:eastAsia="hi-IN" w:bidi="hi-IN"/>
        </w:rPr>
        <w:t xml:space="preserve"> per ciascun intervento </w:t>
      </w:r>
      <w:r>
        <w:rPr>
          <w:rFonts w:eastAsia="SimSun" w:cstheme="minorHAnsi"/>
          <w:b/>
          <w:bCs/>
          <w:kern w:val="1"/>
          <w:sz w:val="26"/>
          <w:szCs w:val="26"/>
          <w:lang w:eastAsia="hi-IN" w:bidi="hi-IN"/>
        </w:rPr>
        <w:t xml:space="preserve">l’approvazione delle varianti di progetto, come disciplinate dal Decreto Legislativo 31 marzo 2023, n. 36, </w:t>
      </w:r>
      <w:r w:rsidRPr="00193015">
        <w:rPr>
          <w:rFonts w:eastAsia="SimSun" w:cstheme="minorHAnsi"/>
          <w:b/>
          <w:bCs/>
          <w:kern w:val="1"/>
          <w:sz w:val="26"/>
          <w:szCs w:val="26"/>
          <w:lang w:eastAsia="hi-IN" w:bidi="hi-IN"/>
        </w:rPr>
        <w:t>da parte degli enti locali</w:t>
      </w:r>
      <w:r w:rsidR="00923496">
        <w:rPr>
          <w:rFonts w:eastAsia="SimSun" w:cstheme="minorHAnsi"/>
          <w:b/>
          <w:bCs/>
          <w:kern w:val="1"/>
          <w:sz w:val="26"/>
          <w:szCs w:val="26"/>
          <w:lang w:eastAsia="hi-IN" w:bidi="hi-IN"/>
        </w:rPr>
        <w:t>,</w:t>
      </w:r>
      <w:r w:rsidRPr="00193015">
        <w:rPr>
          <w:rFonts w:eastAsia="SimSun" w:cstheme="minorHAnsi"/>
          <w:b/>
          <w:bCs/>
          <w:kern w:val="1"/>
          <w:sz w:val="26"/>
          <w:szCs w:val="26"/>
          <w:lang w:eastAsia="hi-IN" w:bidi="hi-IN"/>
        </w:rPr>
        <w:t xml:space="preserve"> </w:t>
      </w:r>
      <w:r>
        <w:rPr>
          <w:rFonts w:eastAsia="SimSun" w:cstheme="minorHAnsi"/>
          <w:b/>
          <w:bCs/>
          <w:kern w:val="1"/>
          <w:sz w:val="26"/>
          <w:szCs w:val="26"/>
          <w:lang w:eastAsia="hi-IN" w:bidi="hi-IN"/>
        </w:rPr>
        <w:t>senza previa autorizzazione dell’Amministrazione titolare”</w:t>
      </w:r>
      <w:r w:rsidRPr="00193015">
        <w:rPr>
          <w:rFonts w:eastAsia="SimSun" w:cstheme="minorHAnsi"/>
          <w:b/>
          <w:bCs/>
          <w:kern w:val="1"/>
          <w:sz w:val="26"/>
          <w:szCs w:val="26"/>
          <w:lang w:eastAsia="hi-IN" w:bidi="hi-IN"/>
        </w:rPr>
        <w:t>.</w:t>
      </w:r>
    </w:p>
    <w:p w14:paraId="0B788E94" w14:textId="77777777" w:rsidR="007014B6" w:rsidRPr="00A054D5" w:rsidRDefault="007014B6" w:rsidP="007014B6">
      <w:pPr>
        <w:widowControl w:val="0"/>
        <w:suppressAutoHyphens/>
        <w:spacing w:after="0" w:line="240" w:lineRule="auto"/>
        <w:jc w:val="both"/>
        <w:rPr>
          <w:rFonts w:eastAsia="SimSun" w:cstheme="minorHAnsi"/>
          <w:kern w:val="1"/>
          <w:sz w:val="26"/>
          <w:szCs w:val="26"/>
          <w:lang w:eastAsia="hi-IN" w:bidi="hi-IN"/>
        </w:rPr>
      </w:pPr>
    </w:p>
    <w:p w14:paraId="2B027A2A" w14:textId="77777777" w:rsidR="007014B6" w:rsidRPr="00A054D5" w:rsidRDefault="007014B6" w:rsidP="007014B6">
      <w:pPr>
        <w:widowControl w:val="0"/>
        <w:suppressAutoHyphens/>
        <w:spacing w:after="0" w:line="240" w:lineRule="auto"/>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MOTIVAZIONE</w:t>
      </w:r>
    </w:p>
    <w:p w14:paraId="19157227" w14:textId="77777777" w:rsidR="007014B6" w:rsidRPr="00A054D5" w:rsidRDefault="007014B6" w:rsidP="007014B6">
      <w:pPr>
        <w:widowControl w:val="0"/>
        <w:suppressAutoHyphens/>
        <w:spacing w:after="0" w:line="240" w:lineRule="auto"/>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L’emendamento si pone l’obiettivo di fronteggiare i maggiori costi sostenuti dai soggetti attuatori nella realizzazione degli interventi di edilizia scolastica finanziati dal PNRR consentendo l’utilizzo in automatico dei ribassi d’asta.</w:t>
      </w:r>
    </w:p>
    <w:p w14:paraId="66C9144A" w14:textId="77777777" w:rsidR="007014B6" w:rsidRPr="00A054D5" w:rsidRDefault="007014B6" w:rsidP="007014B6">
      <w:pPr>
        <w:widowControl w:val="0"/>
        <w:suppressAutoHyphens/>
        <w:spacing w:after="0" w:line="240" w:lineRule="auto"/>
        <w:jc w:val="both"/>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In particolare, l’emendamento consente agli enti locali di coprire le maggiori spese derivanti dall’aumento dei prezzi dei materiali da costruzione</w:t>
      </w:r>
      <w:r w:rsidRPr="00A054D5">
        <w:rPr>
          <w:rFonts w:eastAsia="SimSun" w:cstheme="minorHAnsi"/>
          <w:i/>
          <w:iCs/>
          <w:kern w:val="1"/>
          <w:sz w:val="26"/>
          <w:szCs w:val="26"/>
          <w:lang w:eastAsia="hi-IN" w:bidi="hi-IN"/>
        </w:rPr>
        <w:t xml:space="preserve">, </w:t>
      </w:r>
      <w:r w:rsidRPr="00A054D5">
        <w:rPr>
          <w:rFonts w:eastAsia="SimSun" w:cstheme="minorHAnsi"/>
          <w:b/>
          <w:bCs/>
          <w:i/>
          <w:iCs/>
          <w:kern w:val="1"/>
          <w:sz w:val="26"/>
          <w:szCs w:val="26"/>
          <w:lang w:eastAsia="hi-IN" w:bidi="hi-IN"/>
        </w:rPr>
        <w:t>utilizzando in automatico le economie di gara</w:t>
      </w:r>
      <w:r w:rsidRPr="00A054D5">
        <w:rPr>
          <w:rFonts w:eastAsia="SimSun" w:cstheme="minorHAnsi"/>
          <w:i/>
          <w:iCs/>
          <w:kern w:val="1"/>
          <w:sz w:val="26"/>
          <w:szCs w:val="26"/>
          <w:lang w:eastAsia="hi-IN" w:bidi="hi-IN"/>
        </w:rPr>
        <w:t xml:space="preserve"> anche per interventi di edilizia scolastica, così come avviene per le altre opere pubbliche, </w:t>
      </w:r>
      <w:r w:rsidRPr="00A054D5">
        <w:rPr>
          <w:rFonts w:eastAsia="SimSun" w:cstheme="minorHAnsi"/>
          <w:b/>
          <w:bCs/>
          <w:i/>
          <w:iCs/>
          <w:kern w:val="1"/>
          <w:sz w:val="26"/>
          <w:szCs w:val="26"/>
          <w:lang w:eastAsia="hi-IN" w:bidi="hi-IN"/>
        </w:rPr>
        <w:t>senza necessità di preventiva autorizzazione del Ministero competente.</w:t>
      </w:r>
    </w:p>
    <w:p w14:paraId="4B1C37B8" w14:textId="77777777" w:rsidR="007014B6" w:rsidRPr="00A054D5" w:rsidRDefault="007014B6" w:rsidP="007014B6">
      <w:pPr>
        <w:widowControl w:val="0"/>
        <w:suppressAutoHyphens/>
        <w:spacing w:after="0" w:line="240" w:lineRule="auto"/>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La possibilità di utilizzo delle economie di gara solo “laddove ancora disponibili” comporta la necessità di una preventiva autorizzazione del MIM, a cui gli enti locali si stanno rivolgendo ma segnalano difficoltà nell’avere riscontro, per cui si trovano oggi molto rallentati nel realizzare gli interventi a fronte del continuo incremento dei costi.</w:t>
      </w:r>
    </w:p>
    <w:p w14:paraId="149269B5" w14:textId="77777777" w:rsidR="007014B6" w:rsidRPr="00A054D5" w:rsidRDefault="007014B6" w:rsidP="007014B6">
      <w:pPr>
        <w:widowControl w:val="0"/>
        <w:suppressAutoHyphens/>
        <w:spacing w:after="0" w:line="240" w:lineRule="auto"/>
        <w:jc w:val="both"/>
        <w:rPr>
          <w:rFonts w:eastAsia="SimSun" w:cstheme="minorHAnsi"/>
          <w:i/>
          <w:iCs/>
          <w:kern w:val="2"/>
          <w:sz w:val="26"/>
          <w:szCs w:val="26"/>
          <w:lang w:eastAsia="hi-IN" w:bidi="hi-IN"/>
        </w:rPr>
      </w:pPr>
      <w:r w:rsidRPr="00A054D5">
        <w:rPr>
          <w:rFonts w:eastAsia="SimSun" w:cstheme="minorHAnsi"/>
          <w:i/>
          <w:iCs/>
          <w:kern w:val="2"/>
          <w:sz w:val="26"/>
          <w:szCs w:val="26"/>
          <w:lang w:eastAsia="hi-IN" w:bidi="hi-IN"/>
        </w:rPr>
        <w:t>Tale previsione normativa non comporta oneri aggiuntivi ma consentirebbe in molti casi di portare a termine interventi oggi divenuti irrealizzabili a causa dell’aumento del costo dei materiali e dell’energia che hanno portato anche un incremento nei prezzari regionali,</w:t>
      </w:r>
    </w:p>
    <w:p w14:paraId="4FEE12C1" w14:textId="77777777" w:rsidR="007014B6" w:rsidRDefault="007014B6" w:rsidP="007014B6">
      <w:pPr>
        <w:widowControl w:val="0"/>
        <w:suppressAutoHyphens/>
        <w:spacing w:after="0" w:line="240" w:lineRule="auto"/>
        <w:jc w:val="both"/>
        <w:rPr>
          <w:rFonts w:eastAsia="SimSun" w:cstheme="minorHAnsi"/>
          <w:i/>
          <w:iCs/>
          <w:kern w:val="2"/>
          <w:sz w:val="26"/>
          <w:szCs w:val="26"/>
          <w:lang w:eastAsia="hi-IN" w:bidi="hi-IN"/>
        </w:rPr>
      </w:pPr>
    </w:p>
    <w:p w14:paraId="69115443" w14:textId="7B525352" w:rsidR="007014B6" w:rsidRPr="00A054D5" w:rsidRDefault="007014B6" w:rsidP="007014B6">
      <w:pPr>
        <w:spacing w:after="0" w:line="240" w:lineRule="auto"/>
        <w:jc w:val="both"/>
        <w:rPr>
          <w:rFonts w:eastAsia="Times New Roman" w:cstheme="minorHAnsi"/>
          <w:sz w:val="26"/>
          <w:szCs w:val="26"/>
        </w:rPr>
      </w:pPr>
      <w:r>
        <w:rPr>
          <w:rFonts w:eastAsia="SimSun" w:cstheme="minorHAnsi"/>
          <w:i/>
          <w:iCs/>
          <w:kern w:val="2"/>
          <w:sz w:val="26"/>
          <w:szCs w:val="26"/>
          <w:lang w:eastAsia="hi-IN" w:bidi="hi-IN"/>
        </w:rPr>
        <w:t>Allo stesso tempo si chiede di poter approvare le varianti progettuali già previste dal nuovo Codice degli Appalti, senza necessità di una autorizzazione preventiva del Ministero competente, evitando rallentamenti e ritardi nella realizzazione dell’intervento.</w:t>
      </w:r>
    </w:p>
    <w:p w14:paraId="6D32DDE3" w14:textId="77777777" w:rsidR="007014B6" w:rsidRDefault="007014B6" w:rsidP="008835D9">
      <w:pPr>
        <w:jc w:val="right"/>
        <w:rPr>
          <w:rFonts w:eastAsia="SimSun" w:cstheme="minorHAnsi"/>
          <w:i/>
          <w:iCs/>
          <w:kern w:val="1"/>
          <w:sz w:val="26"/>
          <w:szCs w:val="26"/>
          <w:lang w:eastAsia="hi-IN" w:bidi="hi-IN"/>
        </w:rPr>
      </w:pPr>
    </w:p>
    <w:p w14:paraId="33F89C76" w14:textId="5FE653D3" w:rsidR="00282F44" w:rsidRPr="00A054D5" w:rsidRDefault="00282F44" w:rsidP="00282F44">
      <w:pPr>
        <w:jc w:val="right"/>
        <w:rPr>
          <w:rFonts w:eastAsia="SimSun" w:cstheme="minorHAnsi"/>
          <w:i/>
          <w:iCs/>
          <w:kern w:val="2"/>
          <w:sz w:val="26"/>
          <w:szCs w:val="26"/>
          <w:lang w:eastAsia="hi-IN" w:bidi="hi-IN"/>
        </w:rPr>
      </w:pPr>
      <w:r>
        <w:rPr>
          <w:rFonts w:eastAsia="SimSun" w:cstheme="minorHAnsi"/>
          <w:i/>
          <w:iCs/>
          <w:kern w:val="2"/>
          <w:sz w:val="26"/>
          <w:szCs w:val="26"/>
          <w:lang w:eastAsia="hi-IN" w:bidi="hi-IN"/>
        </w:rPr>
        <w:t>(</w:t>
      </w:r>
      <w:r w:rsidRPr="00A054D5">
        <w:rPr>
          <w:rFonts w:eastAsia="SimSun" w:cstheme="minorHAnsi"/>
          <w:i/>
          <w:iCs/>
          <w:kern w:val="2"/>
          <w:sz w:val="26"/>
          <w:szCs w:val="26"/>
          <w:lang w:eastAsia="hi-IN" w:bidi="hi-IN"/>
        </w:rPr>
        <w:t>Fondo per strutture temporanee</w:t>
      </w:r>
      <w:r>
        <w:rPr>
          <w:rFonts w:eastAsia="SimSun" w:cstheme="minorHAnsi"/>
          <w:i/>
          <w:iCs/>
          <w:kern w:val="2"/>
          <w:sz w:val="26"/>
          <w:szCs w:val="26"/>
          <w:lang w:eastAsia="hi-IN" w:bidi="hi-IN"/>
        </w:rPr>
        <w:t>)</w:t>
      </w:r>
    </w:p>
    <w:p w14:paraId="20BBB258" w14:textId="77777777" w:rsidR="00282F44" w:rsidRPr="00282F44" w:rsidRDefault="00282F44" w:rsidP="00282F44">
      <w:pPr>
        <w:widowControl w:val="0"/>
        <w:suppressAutoHyphens/>
        <w:spacing w:after="0" w:line="240" w:lineRule="auto"/>
        <w:jc w:val="center"/>
        <w:rPr>
          <w:rFonts w:eastAsia="SimSun" w:cstheme="minorHAnsi"/>
          <w:b/>
          <w:bCs/>
          <w:i/>
          <w:iCs/>
          <w:kern w:val="1"/>
          <w:sz w:val="26"/>
          <w:szCs w:val="26"/>
          <w:highlight w:val="yellow"/>
          <w:lang w:eastAsia="hi-IN" w:bidi="hi-IN"/>
        </w:rPr>
      </w:pPr>
      <w:bookmarkStart w:id="5" w:name="_Hlk161143888"/>
      <w:r w:rsidRPr="00282F44">
        <w:rPr>
          <w:rFonts w:cstheme="minorHAnsi"/>
          <w:b/>
          <w:bCs/>
          <w:sz w:val="26"/>
          <w:szCs w:val="26"/>
        </w:rPr>
        <w:t>Art.16</w:t>
      </w:r>
    </w:p>
    <w:p w14:paraId="5BB5AEDC" w14:textId="77777777" w:rsidR="00282F44" w:rsidRPr="00A054D5" w:rsidRDefault="00282F44" w:rsidP="00282F44">
      <w:pPr>
        <w:widowControl w:val="0"/>
        <w:suppressAutoHyphens/>
        <w:spacing w:after="0" w:line="240" w:lineRule="auto"/>
        <w:jc w:val="center"/>
        <w:rPr>
          <w:rFonts w:eastAsia="SimSun" w:cstheme="minorHAnsi"/>
          <w:i/>
          <w:iCs/>
          <w:kern w:val="1"/>
          <w:sz w:val="26"/>
          <w:szCs w:val="26"/>
          <w:lang w:eastAsia="hi-IN" w:bidi="hi-IN"/>
        </w:rPr>
      </w:pPr>
    </w:p>
    <w:p w14:paraId="64022668" w14:textId="77777777" w:rsidR="00282F44" w:rsidRPr="00282F44" w:rsidRDefault="00282F44" w:rsidP="00282F44">
      <w:pPr>
        <w:widowControl w:val="0"/>
        <w:suppressAutoHyphens/>
        <w:spacing w:after="0" w:line="240" w:lineRule="auto"/>
        <w:jc w:val="center"/>
        <w:rPr>
          <w:rFonts w:eastAsia="SimSun" w:cstheme="minorHAnsi"/>
          <w:kern w:val="1"/>
          <w:sz w:val="26"/>
          <w:szCs w:val="26"/>
          <w:lang w:eastAsia="hi-IN" w:bidi="hi-IN"/>
        </w:rPr>
      </w:pPr>
      <w:r w:rsidRPr="00282F44">
        <w:rPr>
          <w:rFonts w:eastAsia="SimSun" w:cstheme="minorHAnsi"/>
          <w:kern w:val="1"/>
          <w:sz w:val="26"/>
          <w:szCs w:val="26"/>
          <w:lang w:eastAsia="hi-IN" w:bidi="hi-IN"/>
        </w:rPr>
        <w:t>EMENDAMENTO</w:t>
      </w:r>
    </w:p>
    <w:p w14:paraId="2323C943" w14:textId="77777777" w:rsidR="00282F44" w:rsidRPr="00282F44" w:rsidRDefault="00282F44" w:rsidP="00282F44">
      <w:pPr>
        <w:widowControl w:val="0"/>
        <w:suppressAutoHyphens/>
        <w:spacing w:after="0" w:line="240" w:lineRule="auto"/>
        <w:jc w:val="center"/>
        <w:rPr>
          <w:rFonts w:eastAsia="SimSun" w:cstheme="minorHAnsi"/>
          <w:kern w:val="1"/>
          <w:sz w:val="26"/>
          <w:szCs w:val="26"/>
          <w:lang w:eastAsia="hi-IN" w:bidi="hi-IN"/>
        </w:rPr>
      </w:pPr>
    </w:p>
    <w:p w14:paraId="2EECDD57" w14:textId="77777777" w:rsidR="00282F44" w:rsidRPr="00282F44" w:rsidRDefault="00282F44" w:rsidP="00282F44">
      <w:pPr>
        <w:widowControl w:val="0"/>
        <w:suppressAutoHyphens/>
        <w:spacing w:after="0" w:line="240" w:lineRule="auto"/>
        <w:jc w:val="center"/>
        <w:rPr>
          <w:rFonts w:eastAsia="SimSun" w:cstheme="minorHAnsi"/>
          <w:kern w:val="1"/>
          <w:sz w:val="26"/>
          <w:szCs w:val="26"/>
          <w:lang w:eastAsia="hi-IN" w:bidi="hi-IN"/>
        </w:rPr>
      </w:pPr>
      <w:r w:rsidRPr="00282F44">
        <w:rPr>
          <w:rFonts w:eastAsia="SimSun" w:cstheme="minorHAnsi"/>
          <w:kern w:val="1"/>
          <w:sz w:val="26"/>
          <w:szCs w:val="26"/>
          <w:lang w:eastAsia="hi-IN" w:bidi="hi-IN"/>
        </w:rPr>
        <w:t>Dopo l’articolo 16, aggiungere il seguente</w:t>
      </w:r>
    </w:p>
    <w:p w14:paraId="4FF42FD1" w14:textId="77777777" w:rsidR="00282F44" w:rsidRPr="00282F44" w:rsidRDefault="00282F44" w:rsidP="00282F44">
      <w:pPr>
        <w:widowControl w:val="0"/>
        <w:suppressAutoHyphens/>
        <w:spacing w:after="0" w:line="240" w:lineRule="auto"/>
        <w:jc w:val="center"/>
        <w:rPr>
          <w:rFonts w:eastAsia="SimSun" w:cstheme="minorHAnsi"/>
          <w:kern w:val="1"/>
          <w:sz w:val="26"/>
          <w:szCs w:val="26"/>
          <w:lang w:eastAsia="hi-IN" w:bidi="hi-IN"/>
        </w:rPr>
      </w:pPr>
    </w:p>
    <w:p w14:paraId="65DB3D44" w14:textId="77777777" w:rsidR="00282F44" w:rsidRPr="00A054D5" w:rsidRDefault="00282F44" w:rsidP="00282F44">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Art. 16-bis</w:t>
      </w:r>
    </w:p>
    <w:p w14:paraId="26CA3977" w14:textId="77777777" w:rsidR="00282F44" w:rsidRPr="00A054D5" w:rsidRDefault="00282F44" w:rsidP="00282F44">
      <w:pPr>
        <w:widowControl w:val="0"/>
        <w:suppressAutoHyphens/>
        <w:spacing w:after="0" w:line="240" w:lineRule="auto"/>
        <w:jc w:val="center"/>
        <w:rPr>
          <w:rFonts w:eastAsia="SimSun" w:cstheme="minorHAnsi"/>
          <w:b/>
          <w:bCs/>
          <w:i/>
          <w:iCs/>
          <w:kern w:val="1"/>
          <w:sz w:val="26"/>
          <w:szCs w:val="26"/>
          <w:lang w:eastAsia="hi-IN" w:bidi="hi-IN"/>
        </w:rPr>
      </w:pPr>
      <w:r w:rsidRPr="00A054D5">
        <w:rPr>
          <w:rFonts w:eastAsia="SimSun" w:cstheme="minorHAnsi"/>
          <w:b/>
          <w:bCs/>
          <w:i/>
          <w:iCs/>
          <w:kern w:val="1"/>
          <w:sz w:val="26"/>
          <w:szCs w:val="26"/>
          <w:lang w:eastAsia="hi-IN" w:bidi="hi-IN"/>
        </w:rPr>
        <w:t>Disposizioni in materia di edilizia scolastica</w:t>
      </w:r>
    </w:p>
    <w:bookmarkEnd w:id="5"/>
    <w:p w14:paraId="4614515F" w14:textId="77777777" w:rsidR="00282F44" w:rsidRPr="00A054D5" w:rsidRDefault="00282F44" w:rsidP="00282F44">
      <w:pPr>
        <w:widowControl w:val="0"/>
        <w:suppressAutoHyphens/>
        <w:spacing w:after="0" w:line="240" w:lineRule="auto"/>
        <w:rPr>
          <w:rFonts w:eastAsia="SimSun" w:cstheme="minorHAnsi"/>
          <w:b/>
          <w:bCs/>
          <w:kern w:val="1"/>
          <w:sz w:val="26"/>
          <w:szCs w:val="26"/>
          <w:lang w:eastAsia="hi-IN" w:bidi="hi-IN"/>
        </w:rPr>
      </w:pPr>
    </w:p>
    <w:p w14:paraId="14829556" w14:textId="77777777" w:rsidR="00282F44" w:rsidRPr="00A054D5" w:rsidRDefault="00282F44" w:rsidP="00282F44">
      <w:pPr>
        <w:widowControl w:val="0"/>
        <w:suppressAutoHyphens/>
        <w:spacing w:after="0" w:line="240" w:lineRule="auto"/>
        <w:rPr>
          <w:rFonts w:eastAsia="SimSun" w:cstheme="minorHAnsi"/>
          <w:b/>
          <w:bCs/>
          <w:kern w:val="1"/>
          <w:sz w:val="26"/>
          <w:szCs w:val="26"/>
          <w:lang w:eastAsia="hi-IN" w:bidi="hi-IN"/>
        </w:rPr>
      </w:pPr>
    </w:p>
    <w:p w14:paraId="70A7C654" w14:textId="41D6C110" w:rsidR="00282F44" w:rsidRPr="00282F44" w:rsidRDefault="00282F44" w:rsidP="00282F44">
      <w:pPr>
        <w:pStyle w:val="Paragrafoelenco"/>
        <w:widowControl w:val="0"/>
        <w:numPr>
          <w:ilvl w:val="0"/>
          <w:numId w:val="23"/>
        </w:numPr>
        <w:suppressAutoHyphens/>
        <w:spacing w:after="0" w:line="240" w:lineRule="auto"/>
        <w:rPr>
          <w:rFonts w:eastAsia="SimSun" w:cstheme="minorHAnsi"/>
          <w:kern w:val="1"/>
          <w:sz w:val="26"/>
          <w:szCs w:val="26"/>
          <w:lang w:eastAsia="hi-IN" w:bidi="hi-IN"/>
        </w:rPr>
      </w:pPr>
      <w:bookmarkStart w:id="6" w:name="_Hlk161229210"/>
      <w:r w:rsidRPr="00282F44">
        <w:rPr>
          <w:rFonts w:eastAsia="SimSun" w:cstheme="minorHAnsi"/>
          <w:kern w:val="1"/>
          <w:sz w:val="26"/>
          <w:szCs w:val="26"/>
          <w:lang w:eastAsia="hi-IN" w:bidi="hi-IN"/>
        </w:rPr>
        <w:t xml:space="preserve">Al </w:t>
      </w:r>
      <w:proofErr w:type="gramStart"/>
      <w:r w:rsidRPr="00282F44">
        <w:rPr>
          <w:rFonts w:eastAsia="SimSun" w:cstheme="minorHAnsi"/>
          <w:kern w:val="1"/>
          <w:sz w:val="26"/>
          <w:szCs w:val="26"/>
          <w:lang w:eastAsia="hi-IN" w:bidi="hi-IN"/>
        </w:rPr>
        <w:t>Decreto Legge</w:t>
      </w:r>
      <w:proofErr w:type="gramEnd"/>
      <w:r w:rsidRPr="00282F44">
        <w:rPr>
          <w:rFonts w:eastAsia="SimSun" w:cstheme="minorHAnsi"/>
          <w:kern w:val="1"/>
          <w:sz w:val="26"/>
          <w:szCs w:val="26"/>
          <w:lang w:eastAsia="hi-IN" w:bidi="hi-IN"/>
        </w:rPr>
        <w:t xml:space="preserve"> 24 febbraio 2023 n. 13, convertito con modificazioni dalla L. 21 aprile 2023, n. 41,</w:t>
      </w:r>
      <w:bookmarkEnd w:id="6"/>
      <w:r w:rsidRPr="00282F44">
        <w:rPr>
          <w:rFonts w:eastAsia="SimSun" w:cstheme="minorHAnsi"/>
          <w:kern w:val="1"/>
          <w:sz w:val="26"/>
          <w:szCs w:val="26"/>
          <w:lang w:eastAsia="hi-IN" w:bidi="hi-IN"/>
        </w:rPr>
        <w:t xml:space="preserve"> sono apportate le seguenti modificazioni:</w:t>
      </w:r>
    </w:p>
    <w:p w14:paraId="46114D19" w14:textId="77777777" w:rsidR="00282F44" w:rsidRPr="00A054D5" w:rsidRDefault="00282F44" w:rsidP="00282F44">
      <w:pPr>
        <w:widowControl w:val="0"/>
        <w:suppressAutoHyphens/>
        <w:spacing w:after="0" w:line="240" w:lineRule="auto"/>
        <w:rPr>
          <w:rFonts w:eastAsia="SimSun" w:cstheme="minorHAnsi"/>
          <w:b/>
          <w:bCs/>
          <w:kern w:val="1"/>
          <w:sz w:val="26"/>
          <w:szCs w:val="26"/>
          <w:lang w:eastAsia="hi-IN" w:bidi="hi-IN"/>
        </w:rPr>
      </w:pPr>
    </w:p>
    <w:p w14:paraId="20C789AE" w14:textId="77777777" w:rsidR="00282F44" w:rsidRPr="00A054D5" w:rsidRDefault="00282F44" w:rsidP="00282F44">
      <w:pPr>
        <w:pStyle w:val="Paragrafoelenco"/>
        <w:widowControl w:val="0"/>
        <w:numPr>
          <w:ilvl w:val="0"/>
          <w:numId w:val="5"/>
        </w:numPr>
        <w:suppressAutoHyphens/>
        <w:spacing w:after="0" w:line="240" w:lineRule="auto"/>
        <w:rPr>
          <w:rFonts w:eastAsia="SimSun" w:cstheme="minorHAnsi"/>
          <w:b/>
          <w:bCs/>
          <w:kern w:val="1"/>
          <w:sz w:val="26"/>
          <w:szCs w:val="26"/>
          <w:lang w:eastAsia="hi-IN" w:bidi="hi-IN"/>
        </w:rPr>
      </w:pPr>
      <w:r w:rsidRPr="00A054D5">
        <w:rPr>
          <w:rFonts w:eastAsia="SimSun" w:cstheme="minorHAnsi"/>
          <w:b/>
          <w:bCs/>
          <w:kern w:val="1"/>
          <w:sz w:val="26"/>
          <w:szCs w:val="26"/>
          <w:lang w:eastAsia="hi-IN" w:bidi="hi-IN"/>
        </w:rPr>
        <w:t>All’art. 24:</w:t>
      </w:r>
    </w:p>
    <w:p w14:paraId="57BFA7D3" w14:textId="77777777" w:rsidR="00282F44" w:rsidRDefault="00282F44" w:rsidP="00282F44">
      <w:pPr>
        <w:pStyle w:val="Paragrafoelenco"/>
        <w:widowControl w:val="0"/>
        <w:numPr>
          <w:ilvl w:val="0"/>
          <w:numId w:val="14"/>
        </w:numPr>
        <w:suppressAutoHyphens/>
        <w:spacing w:after="0" w:line="240" w:lineRule="auto"/>
        <w:jc w:val="both"/>
        <w:rPr>
          <w:rFonts w:eastAsia="SimSun" w:cstheme="minorHAnsi"/>
          <w:b/>
          <w:bCs/>
          <w:kern w:val="1"/>
          <w:sz w:val="26"/>
          <w:szCs w:val="26"/>
          <w:lang w:eastAsia="hi-IN" w:bidi="hi-IN"/>
        </w:rPr>
      </w:pPr>
      <w:r w:rsidRPr="00923496">
        <w:rPr>
          <w:rFonts w:eastAsia="SimSun" w:cstheme="minorHAnsi"/>
          <w:kern w:val="1"/>
          <w:sz w:val="26"/>
          <w:szCs w:val="26"/>
          <w:lang w:eastAsia="hi-IN" w:bidi="hi-IN"/>
        </w:rPr>
        <w:t>Al comma 5, primo periodo, sostituire le parole “è autorizzata la spesa di 8 milioni di euro per l'anno 2023” con le seguenti:</w:t>
      </w:r>
      <w:r w:rsidRPr="00A054D5">
        <w:rPr>
          <w:rFonts w:eastAsia="SimSun" w:cstheme="minorHAnsi"/>
          <w:b/>
          <w:bCs/>
          <w:kern w:val="1"/>
          <w:sz w:val="26"/>
          <w:szCs w:val="26"/>
          <w:lang w:eastAsia="hi-IN" w:bidi="hi-IN"/>
        </w:rPr>
        <w:t xml:space="preserve"> “è autorizzata la spesa di 8 milioni per ciascuno degli anni 2023, 2024, 2025”;</w:t>
      </w:r>
    </w:p>
    <w:p w14:paraId="1456082F" w14:textId="77777777" w:rsidR="00282F44" w:rsidRDefault="00282F44" w:rsidP="006F7C43">
      <w:pPr>
        <w:pStyle w:val="Paragrafoelenco"/>
        <w:widowControl w:val="0"/>
        <w:numPr>
          <w:ilvl w:val="0"/>
          <w:numId w:val="6"/>
        </w:numPr>
        <w:suppressAutoHyphens/>
        <w:spacing w:after="0" w:line="240" w:lineRule="auto"/>
        <w:jc w:val="both"/>
        <w:rPr>
          <w:rFonts w:eastAsia="SimSun" w:cstheme="minorHAnsi"/>
          <w:b/>
          <w:bCs/>
          <w:kern w:val="1"/>
          <w:sz w:val="26"/>
          <w:szCs w:val="26"/>
          <w:lang w:eastAsia="hi-IN" w:bidi="hi-IN"/>
        </w:rPr>
      </w:pPr>
      <w:r w:rsidRPr="00923496">
        <w:rPr>
          <w:rFonts w:eastAsia="SimSun" w:cstheme="minorHAnsi"/>
          <w:kern w:val="1"/>
          <w:sz w:val="26"/>
          <w:szCs w:val="26"/>
          <w:lang w:eastAsia="hi-IN" w:bidi="hi-IN"/>
        </w:rPr>
        <w:t>Al comma 5, secondo periodo,</w:t>
      </w:r>
      <w:r w:rsidRPr="00282F44">
        <w:rPr>
          <w:rFonts w:eastAsia="SimSun" w:cstheme="minorHAnsi"/>
          <w:b/>
          <w:bCs/>
          <w:kern w:val="1"/>
          <w:sz w:val="26"/>
          <w:szCs w:val="26"/>
          <w:lang w:eastAsia="hi-IN" w:bidi="hi-IN"/>
        </w:rPr>
        <w:t xml:space="preserve"> eliminare le parole “pari a 8 milioni di euro per l'anno 2023;</w:t>
      </w:r>
    </w:p>
    <w:p w14:paraId="4ECCFEE8" w14:textId="5F3BCDE1" w:rsidR="00282F44" w:rsidRPr="00282F44" w:rsidRDefault="00282F44" w:rsidP="006F7C43">
      <w:pPr>
        <w:pStyle w:val="Paragrafoelenco"/>
        <w:widowControl w:val="0"/>
        <w:numPr>
          <w:ilvl w:val="0"/>
          <w:numId w:val="6"/>
        </w:numPr>
        <w:suppressAutoHyphens/>
        <w:spacing w:after="0" w:line="240" w:lineRule="auto"/>
        <w:jc w:val="both"/>
        <w:rPr>
          <w:rFonts w:eastAsia="SimSun" w:cstheme="minorHAnsi"/>
          <w:b/>
          <w:bCs/>
          <w:kern w:val="1"/>
          <w:sz w:val="26"/>
          <w:szCs w:val="26"/>
          <w:lang w:eastAsia="hi-IN" w:bidi="hi-IN"/>
        </w:rPr>
      </w:pPr>
      <w:r w:rsidRPr="00282F44">
        <w:rPr>
          <w:rFonts w:eastAsia="SimSun" w:cstheme="minorHAnsi"/>
          <w:b/>
          <w:bCs/>
          <w:kern w:val="1"/>
          <w:sz w:val="26"/>
          <w:szCs w:val="26"/>
          <w:lang w:eastAsia="hi-IN" w:bidi="hi-IN"/>
        </w:rPr>
        <w:t>Dopo il comma 5 aggiungere il seguente: “5.bis Al fine del raggiungimento del Target connesso</w:t>
      </w:r>
      <w:r w:rsidRPr="00282F44">
        <w:rPr>
          <w:rFonts w:eastAsia="SimSun" w:cstheme="minorHAnsi"/>
          <w:kern w:val="1"/>
          <w:sz w:val="26"/>
          <w:szCs w:val="26"/>
          <w:lang w:eastAsia="hi-IN" w:bidi="hi-IN"/>
        </w:rPr>
        <w:t xml:space="preserve"> alla </w:t>
      </w:r>
      <w:r w:rsidRPr="00282F44">
        <w:rPr>
          <w:rFonts w:eastAsia="SimSun" w:cstheme="minorHAnsi"/>
          <w:b/>
          <w:bCs/>
          <w:kern w:val="1"/>
          <w:sz w:val="26"/>
          <w:szCs w:val="26"/>
          <w:lang w:eastAsia="hi-IN" w:bidi="hi-IN"/>
        </w:rPr>
        <w:t>Missione 4– Componente 1 Investimento 3.3 è autorizzata la spesa di 8 milioni di euro per ciascuno degli anni 2024 e 2025 finalizzata alla locazione di immobili o per il noleggio di strutture modulari ad uso scolastico. Agli oneri di cui al presente comma, si provvede mediante utilizzo delle risorse di cui all'articolo 3, comma 4, del decreto legislativo 13 aprile 2017, n. 65.</w:t>
      </w:r>
    </w:p>
    <w:p w14:paraId="0603EF9A" w14:textId="77777777" w:rsidR="00282F44" w:rsidRPr="00282F44" w:rsidRDefault="00282F44" w:rsidP="00282F44">
      <w:pPr>
        <w:widowControl w:val="0"/>
        <w:suppressAutoHyphens/>
        <w:spacing w:after="0" w:line="240" w:lineRule="auto"/>
        <w:jc w:val="both"/>
        <w:rPr>
          <w:rFonts w:eastAsia="SimSun" w:cstheme="minorHAnsi"/>
          <w:b/>
          <w:bCs/>
          <w:kern w:val="1"/>
          <w:sz w:val="20"/>
          <w:szCs w:val="20"/>
          <w:lang w:eastAsia="hi-IN" w:bidi="hi-IN"/>
        </w:rPr>
      </w:pPr>
    </w:p>
    <w:p w14:paraId="600BA8A8" w14:textId="77777777" w:rsidR="00282F44" w:rsidRPr="00282F44" w:rsidRDefault="00282F44" w:rsidP="00282F44">
      <w:pPr>
        <w:widowControl w:val="0"/>
        <w:suppressAutoHyphens/>
        <w:spacing w:after="0" w:line="240" w:lineRule="auto"/>
        <w:rPr>
          <w:rFonts w:eastAsia="SimSun" w:cstheme="minorHAnsi"/>
          <w:i/>
          <w:iCs/>
          <w:kern w:val="1"/>
          <w:sz w:val="24"/>
          <w:szCs w:val="24"/>
          <w:lang w:eastAsia="hi-IN" w:bidi="hi-IN"/>
        </w:rPr>
      </w:pPr>
      <w:r w:rsidRPr="00282F44">
        <w:rPr>
          <w:rFonts w:eastAsia="SimSun" w:cstheme="minorHAnsi"/>
          <w:i/>
          <w:iCs/>
          <w:kern w:val="1"/>
          <w:sz w:val="24"/>
          <w:szCs w:val="24"/>
          <w:lang w:eastAsia="hi-IN" w:bidi="hi-IN"/>
        </w:rPr>
        <w:t>MOTIVAZIONE</w:t>
      </w:r>
    </w:p>
    <w:p w14:paraId="7AC91EE5" w14:textId="77777777" w:rsidR="00282F44" w:rsidRPr="00282F44" w:rsidRDefault="00282F44" w:rsidP="00282F44">
      <w:pPr>
        <w:widowControl w:val="0"/>
        <w:suppressAutoHyphens/>
        <w:spacing w:after="0" w:line="240" w:lineRule="auto"/>
        <w:jc w:val="both"/>
        <w:rPr>
          <w:rFonts w:eastAsia="SimSun" w:cstheme="minorHAnsi"/>
          <w:i/>
          <w:iCs/>
          <w:kern w:val="1"/>
          <w:sz w:val="24"/>
          <w:szCs w:val="24"/>
          <w:lang w:eastAsia="hi-IN" w:bidi="hi-IN"/>
        </w:rPr>
      </w:pPr>
      <w:r w:rsidRPr="00282F44">
        <w:rPr>
          <w:rFonts w:eastAsia="SimSun" w:cstheme="minorHAnsi"/>
          <w:i/>
          <w:iCs/>
          <w:kern w:val="1"/>
          <w:sz w:val="24"/>
          <w:szCs w:val="24"/>
          <w:lang w:eastAsia="hi-IN" w:bidi="hi-IN"/>
        </w:rPr>
        <w:t xml:space="preserve">L’emendamento si pone </w:t>
      </w:r>
      <w:proofErr w:type="gramStart"/>
      <w:r w:rsidRPr="00282F44">
        <w:rPr>
          <w:rFonts w:eastAsia="SimSun" w:cstheme="minorHAnsi"/>
          <w:i/>
          <w:iCs/>
          <w:kern w:val="1"/>
          <w:sz w:val="24"/>
          <w:szCs w:val="24"/>
          <w:lang w:eastAsia="hi-IN" w:bidi="hi-IN"/>
        </w:rPr>
        <w:t>la  finalità</w:t>
      </w:r>
      <w:proofErr w:type="gramEnd"/>
      <w:r w:rsidRPr="00282F44">
        <w:rPr>
          <w:rFonts w:eastAsia="SimSun" w:cstheme="minorHAnsi"/>
          <w:i/>
          <w:iCs/>
          <w:kern w:val="1"/>
          <w:sz w:val="24"/>
          <w:szCs w:val="24"/>
          <w:lang w:eastAsia="hi-IN" w:bidi="hi-IN"/>
        </w:rPr>
        <w:t xml:space="preserve"> di fronteggiare i maggiori costi sostenuti dai soggetti attuatori nella realizzazione degli interventi di edilizia scolastica finanziati dal PNRR, prevedendo una copertura dei costi per le strutture temporanee che gli enti locali sono costretti a sostenere per ospitare gli studenti in caso di demolizione e ricostruzione di edifici o anche di lavori strutturali di messa in sicurezza sismica.</w:t>
      </w:r>
    </w:p>
    <w:p w14:paraId="6AD4A2F4" w14:textId="77777777" w:rsidR="00282F44" w:rsidRPr="00282F44" w:rsidRDefault="00282F44" w:rsidP="00282F44">
      <w:pPr>
        <w:widowControl w:val="0"/>
        <w:suppressAutoHyphens/>
        <w:spacing w:after="0" w:line="240" w:lineRule="auto"/>
        <w:jc w:val="both"/>
        <w:rPr>
          <w:rFonts w:eastAsia="SimSun" w:cstheme="minorHAnsi"/>
          <w:i/>
          <w:iCs/>
          <w:kern w:val="2"/>
          <w:sz w:val="24"/>
          <w:szCs w:val="24"/>
          <w:lang w:eastAsia="hi-IN" w:bidi="hi-IN"/>
        </w:rPr>
      </w:pPr>
      <w:r w:rsidRPr="00282F44">
        <w:rPr>
          <w:rFonts w:eastAsia="SimSun" w:cstheme="minorHAnsi"/>
          <w:b/>
          <w:bCs/>
          <w:i/>
          <w:iCs/>
          <w:kern w:val="2"/>
          <w:sz w:val="24"/>
          <w:szCs w:val="24"/>
          <w:lang w:eastAsia="hi-IN" w:bidi="hi-IN"/>
        </w:rPr>
        <w:t>I punti 1 e 2 sono finalizzati ad estendere anche agli anni scolastici successivi la possibilità di accedere al fondo per</w:t>
      </w:r>
      <w:r w:rsidRPr="00282F44">
        <w:rPr>
          <w:rFonts w:eastAsia="SimSun" w:cstheme="minorHAnsi"/>
          <w:i/>
          <w:iCs/>
          <w:kern w:val="2"/>
          <w:sz w:val="24"/>
          <w:szCs w:val="24"/>
          <w:lang w:eastAsia="hi-IN" w:bidi="hi-IN"/>
        </w:rPr>
        <w:t xml:space="preserve"> le strutture temporanee dove ospitare gli studenti durante la demolizione e ricostruzione delle nuove scuole di </w:t>
      </w:r>
      <w:proofErr w:type="gramStart"/>
      <w:r w:rsidRPr="00282F44">
        <w:rPr>
          <w:rFonts w:eastAsia="SimSun" w:cstheme="minorHAnsi"/>
          <w:i/>
          <w:iCs/>
          <w:kern w:val="2"/>
          <w:sz w:val="24"/>
          <w:szCs w:val="24"/>
          <w:lang w:eastAsia="hi-IN" w:bidi="hi-IN"/>
        </w:rPr>
        <w:t>cui  alla</w:t>
      </w:r>
      <w:proofErr w:type="gramEnd"/>
      <w:r w:rsidRPr="00282F44">
        <w:rPr>
          <w:rFonts w:eastAsia="SimSun" w:cstheme="minorHAnsi"/>
          <w:i/>
          <w:iCs/>
          <w:kern w:val="2"/>
          <w:sz w:val="24"/>
          <w:szCs w:val="24"/>
          <w:lang w:eastAsia="hi-IN" w:bidi="hi-IN"/>
        </w:rPr>
        <w:t xml:space="preserve"> Missione 2 - Componente 3 - Investimento 1.1 del PNRR, attualmente previsto solo per </w:t>
      </w:r>
      <w:proofErr w:type="spellStart"/>
      <w:r w:rsidRPr="00282F44">
        <w:rPr>
          <w:rFonts w:eastAsia="SimSun" w:cstheme="minorHAnsi"/>
          <w:i/>
          <w:iCs/>
          <w:kern w:val="2"/>
          <w:sz w:val="24"/>
          <w:szCs w:val="24"/>
          <w:lang w:eastAsia="hi-IN" w:bidi="hi-IN"/>
        </w:rPr>
        <w:t>l’a.s.</w:t>
      </w:r>
      <w:proofErr w:type="spellEnd"/>
      <w:r w:rsidRPr="00282F44">
        <w:rPr>
          <w:rFonts w:eastAsia="SimSun" w:cstheme="minorHAnsi"/>
          <w:i/>
          <w:iCs/>
          <w:kern w:val="2"/>
          <w:sz w:val="24"/>
          <w:szCs w:val="24"/>
          <w:lang w:eastAsia="hi-IN" w:bidi="hi-IN"/>
        </w:rPr>
        <w:t xml:space="preserve"> 2023/2024.</w:t>
      </w:r>
    </w:p>
    <w:p w14:paraId="0DC62424" w14:textId="0F406A04" w:rsidR="00282F44" w:rsidRPr="00282F44" w:rsidRDefault="00282F44" w:rsidP="00282F44">
      <w:pPr>
        <w:widowControl w:val="0"/>
        <w:suppressAutoHyphens/>
        <w:spacing w:after="0" w:line="240" w:lineRule="auto"/>
        <w:jc w:val="both"/>
        <w:rPr>
          <w:rFonts w:eastAsia="SimSun" w:cstheme="minorHAnsi"/>
          <w:b/>
          <w:bCs/>
          <w:i/>
          <w:iCs/>
          <w:kern w:val="1"/>
          <w:sz w:val="24"/>
          <w:szCs w:val="24"/>
          <w:lang w:eastAsia="hi-IN" w:bidi="hi-IN"/>
        </w:rPr>
      </w:pPr>
      <w:r w:rsidRPr="00282F44">
        <w:rPr>
          <w:rFonts w:eastAsia="SimSun" w:cstheme="minorHAnsi"/>
          <w:b/>
          <w:bCs/>
          <w:i/>
          <w:iCs/>
          <w:kern w:val="1"/>
          <w:sz w:val="24"/>
          <w:szCs w:val="24"/>
          <w:lang w:eastAsia="hi-IN" w:bidi="hi-IN"/>
        </w:rPr>
        <w:t>Il punto 3 è finalizzato a estendere la portata della norma anche agli gli interventi connessi alla Missione 4 “Istruzione e ricerca” – Componente 1– Investimento 3.3: “Piano di messa in sicurezza e riqualificazione delle scuole”.</w:t>
      </w:r>
    </w:p>
    <w:p w14:paraId="13546D51" w14:textId="77777777" w:rsidR="00282F44" w:rsidRPr="00282F44" w:rsidRDefault="00282F44" w:rsidP="00282F44">
      <w:pPr>
        <w:widowControl w:val="0"/>
        <w:suppressAutoHyphens/>
        <w:spacing w:after="0" w:line="240" w:lineRule="auto"/>
        <w:jc w:val="both"/>
        <w:rPr>
          <w:rFonts w:eastAsia="SimSun" w:cstheme="minorHAnsi"/>
          <w:i/>
          <w:iCs/>
          <w:kern w:val="1"/>
          <w:sz w:val="24"/>
          <w:szCs w:val="24"/>
          <w:lang w:eastAsia="hi-IN" w:bidi="hi-IN"/>
        </w:rPr>
      </w:pPr>
      <w:r w:rsidRPr="00282F44">
        <w:rPr>
          <w:rFonts w:eastAsia="SimSun" w:cstheme="minorHAnsi"/>
          <w:i/>
          <w:iCs/>
          <w:kern w:val="1"/>
          <w:sz w:val="24"/>
          <w:szCs w:val="24"/>
          <w:lang w:eastAsia="hi-IN" w:bidi="hi-IN"/>
        </w:rPr>
        <w:t>Tra i piani di intervento per la messa in sicurezza vi sono infatti anche interventi per la costruzione di nuove scuole o interventi di messa in sicurezza antisismica che comportano lavori strutturali con la conseguente inagibilità degli edifici scolastici per gli studenti che devono essere collocati per molti mesi in sedi alternative.</w:t>
      </w:r>
    </w:p>
    <w:p w14:paraId="14BE55FF" w14:textId="2264C759" w:rsidR="00282F44" w:rsidRPr="00282F44" w:rsidRDefault="00282F44" w:rsidP="00282F44">
      <w:pPr>
        <w:widowControl w:val="0"/>
        <w:suppressAutoHyphens/>
        <w:spacing w:after="0" w:line="240" w:lineRule="auto"/>
        <w:jc w:val="both"/>
        <w:rPr>
          <w:rFonts w:cstheme="minorHAnsi"/>
          <w:sz w:val="24"/>
          <w:szCs w:val="24"/>
        </w:rPr>
      </w:pPr>
      <w:r w:rsidRPr="00282F44">
        <w:rPr>
          <w:rFonts w:eastAsia="SimSun" w:cstheme="minorHAnsi"/>
          <w:i/>
          <w:iCs/>
          <w:kern w:val="1"/>
          <w:sz w:val="24"/>
          <w:szCs w:val="24"/>
          <w:lang w:eastAsia="hi-IN" w:bidi="hi-IN"/>
        </w:rPr>
        <w:t>Da una rilevazione UPI si evince che il costo annuo medio per il noleggio di container che ospitano gli alunni di un edificio di medie dimensioni inagibile per lavori si aggira intorno ai 500 mila euro.</w:t>
      </w:r>
    </w:p>
    <w:p w14:paraId="41DBC2D5" w14:textId="5C917F86" w:rsidR="008835D9" w:rsidRPr="00A054D5" w:rsidRDefault="007014B6" w:rsidP="008835D9">
      <w:pPr>
        <w:jc w:val="right"/>
        <w:rPr>
          <w:rFonts w:eastAsia="SimSun" w:cstheme="minorHAnsi"/>
          <w:i/>
          <w:iCs/>
          <w:kern w:val="1"/>
          <w:sz w:val="26"/>
          <w:szCs w:val="26"/>
          <w:lang w:eastAsia="hi-IN" w:bidi="hi-IN"/>
        </w:rPr>
      </w:pPr>
      <w:r>
        <w:rPr>
          <w:rFonts w:eastAsia="SimSun" w:cstheme="minorHAnsi"/>
          <w:i/>
          <w:iCs/>
          <w:kern w:val="1"/>
          <w:sz w:val="26"/>
          <w:szCs w:val="26"/>
          <w:lang w:eastAsia="hi-IN" w:bidi="hi-IN"/>
        </w:rPr>
        <w:t>(</w:t>
      </w:r>
      <w:r w:rsidR="008835D9" w:rsidRPr="00A054D5">
        <w:rPr>
          <w:rFonts w:eastAsia="SimSun" w:cstheme="minorHAnsi"/>
          <w:i/>
          <w:iCs/>
          <w:kern w:val="1"/>
          <w:sz w:val="26"/>
          <w:szCs w:val="26"/>
          <w:lang w:eastAsia="hi-IN" w:bidi="hi-IN"/>
        </w:rPr>
        <w:t>Emendamento fondo digitalizz</w:t>
      </w:r>
      <w:r w:rsidR="008835D9">
        <w:rPr>
          <w:rFonts w:eastAsia="SimSun" w:cstheme="minorHAnsi"/>
          <w:i/>
          <w:iCs/>
          <w:kern w:val="1"/>
          <w:sz w:val="26"/>
          <w:szCs w:val="26"/>
          <w:lang w:eastAsia="hi-IN" w:bidi="hi-IN"/>
        </w:rPr>
        <w:t>az</w:t>
      </w:r>
      <w:r w:rsidR="008835D9" w:rsidRPr="00A054D5">
        <w:rPr>
          <w:rFonts w:eastAsia="SimSun" w:cstheme="minorHAnsi"/>
          <w:i/>
          <w:iCs/>
          <w:kern w:val="1"/>
          <w:sz w:val="26"/>
          <w:szCs w:val="26"/>
          <w:lang w:eastAsia="hi-IN" w:bidi="hi-IN"/>
        </w:rPr>
        <w:t>ione</w:t>
      </w:r>
      <w:r>
        <w:rPr>
          <w:rFonts w:eastAsia="SimSun" w:cstheme="minorHAnsi"/>
          <w:i/>
          <w:iCs/>
          <w:kern w:val="1"/>
          <w:sz w:val="26"/>
          <w:szCs w:val="26"/>
          <w:lang w:eastAsia="hi-IN" w:bidi="hi-IN"/>
        </w:rPr>
        <w:t>)</w:t>
      </w:r>
    </w:p>
    <w:p w14:paraId="26CE3F25" w14:textId="77777777" w:rsidR="008835D9" w:rsidRPr="00A054D5" w:rsidRDefault="008835D9" w:rsidP="008835D9">
      <w:pPr>
        <w:rPr>
          <w:rFonts w:eastAsia="SimSun" w:cstheme="minorHAnsi"/>
          <w:i/>
          <w:iCs/>
          <w:kern w:val="1"/>
          <w:sz w:val="26"/>
          <w:szCs w:val="26"/>
          <w:lang w:eastAsia="hi-IN" w:bidi="hi-IN"/>
        </w:rPr>
      </w:pPr>
    </w:p>
    <w:p w14:paraId="51593925" w14:textId="0C3373B4" w:rsidR="008835D9" w:rsidRPr="00282F44" w:rsidRDefault="008835D9" w:rsidP="008835D9">
      <w:pPr>
        <w:jc w:val="center"/>
        <w:rPr>
          <w:rFonts w:cstheme="minorHAnsi"/>
          <w:b/>
          <w:bCs/>
          <w:sz w:val="26"/>
          <w:szCs w:val="26"/>
        </w:rPr>
      </w:pPr>
      <w:r w:rsidRPr="00282F44">
        <w:rPr>
          <w:rFonts w:cstheme="minorHAnsi"/>
          <w:b/>
          <w:bCs/>
          <w:sz w:val="26"/>
          <w:szCs w:val="26"/>
        </w:rPr>
        <w:t>Art</w:t>
      </w:r>
      <w:r w:rsidR="00282F44" w:rsidRPr="00282F44">
        <w:rPr>
          <w:rFonts w:cstheme="minorHAnsi"/>
          <w:b/>
          <w:bCs/>
          <w:sz w:val="26"/>
          <w:szCs w:val="26"/>
        </w:rPr>
        <w:t>.</w:t>
      </w:r>
      <w:r w:rsidRPr="00282F44">
        <w:rPr>
          <w:rFonts w:cstheme="minorHAnsi"/>
          <w:b/>
          <w:bCs/>
          <w:sz w:val="26"/>
          <w:szCs w:val="26"/>
        </w:rPr>
        <w:t xml:space="preserve"> 21</w:t>
      </w:r>
    </w:p>
    <w:p w14:paraId="66F21DF3" w14:textId="77777777" w:rsidR="008835D9" w:rsidRPr="00A054D5" w:rsidRDefault="008835D9" w:rsidP="008835D9">
      <w:pPr>
        <w:jc w:val="center"/>
        <w:rPr>
          <w:rFonts w:cstheme="minorHAnsi"/>
          <w:i/>
          <w:iCs/>
          <w:sz w:val="26"/>
          <w:szCs w:val="26"/>
        </w:rPr>
      </w:pPr>
      <w:r w:rsidRPr="00A054D5">
        <w:rPr>
          <w:rFonts w:cstheme="minorHAnsi"/>
          <w:i/>
          <w:iCs/>
          <w:sz w:val="26"/>
          <w:szCs w:val="26"/>
        </w:rPr>
        <w:t>(Misure in materia di digitalizzazione e dematerializzazione documentale delle pubbliche amministrazioni)</w:t>
      </w:r>
    </w:p>
    <w:p w14:paraId="7173E77D" w14:textId="77777777" w:rsidR="008835D9" w:rsidRPr="00A054D5" w:rsidRDefault="008835D9" w:rsidP="008835D9">
      <w:pPr>
        <w:jc w:val="center"/>
        <w:rPr>
          <w:rFonts w:cstheme="minorHAnsi"/>
          <w:i/>
          <w:iCs/>
          <w:sz w:val="26"/>
          <w:szCs w:val="26"/>
        </w:rPr>
      </w:pPr>
    </w:p>
    <w:p w14:paraId="06849C0D" w14:textId="0EBC226C" w:rsidR="008835D9" w:rsidRPr="00A054D5" w:rsidRDefault="007014B6" w:rsidP="008835D9">
      <w:pPr>
        <w:spacing w:after="0" w:line="240" w:lineRule="auto"/>
        <w:jc w:val="center"/>
        <w:rPr>
          <w:rFonts w:cstheme="minorHAnsi"/>
          <w:b/>
          <w:bCs/>
          <w:sz w:val="26"/>
          <w:szCs w:val="26"/>
        </w:rPr>
      </w:pPr>
      <w:r>
        <w:rPr>
          <w:rFonts w:cstheme="minorHAnsi"/>
          <w:b/>
          <w:bCs/>
          <w:sz w:val="26"/>
          <w:szCs w:val="26"/>
        </w:rPr>
        <w:t>EMENDAMENTO</w:t>
      </w:r>
    </w:p>
    <w:p w14:paraId="28635918" w14:textId="77777777" w:rsidR="008835D9" w:rsidRPr="00A054D5" w:rsidRDefault="008835D9" w:rsidP="008835D9">
      <w:pPr>
        <w:spacing w:after="0" w:line="240" w:lineRule="auto"/>
        <w:jc w:val="center"/>
        <w:rPr>
          <w:rFonts w:cstheme="minorHAnsi"/>
          <w:b/>
          <w:bCs/>
          <w:sz w:val="26"/>
          <w:szCs w:val="26"/>
        </w:rPr>
      </w:pPr>
    </w:p>
    <w:p w14:paraId="065DB44E" w14:textId="62D24C24" w:rsidR="008835D9" w:rsidRPr="00A054D5" w:rsidRDefault="007014B6" w:rsidP="008835D9">
      <w:pPr>
        <w:spacing w:after="0" w:line="240" w:lineRule="auto"/>
        <w:rPr>
          <w:rFonts w:cstheme="minorHAnsi"/>
          <w:b/>
          <w:bCs/>
          <w:sz w:val="26"/>
          <w:szCs w:val="26"/>
        </w:rPr>
      </w:pPr>
      <w:r>
        <w:rPr>
          <w:rFonts w:cstheme="minorHAnsi"/>
          <w:sz w:val="26"/>
          <w:szCs w:val="26"/>
        </w:rPr>
        <w:t>All’art. 21, d</w:t>
      </w:r>
      <w:r w:rsidR="008835D9" w:rsidRPr="007014B6">
        <w:rPr>
          <w:rFonts w:cstheme="minorHAnsi"/>
          <w:sz w:val="26"/>
          <w:szCs w:val="26"/>
        </w:rPr>
        <w:t>opo il comma 3</w:t>
      </w:r>
      <w:r>
        <w:rPr>
          <w:rFonts w:cstheme="minorHAnsi"/>
          <w:sz w:val="26"/>
          <w:szCs w:val="26"/>
        </w:rPr>
        <w:t>, a</w:t>
      </w:r>
      <w:r w:rsidR="008835D9" w:rsidRPr="007014B6">
        <w:rPr>
          <w:rFonts w:cstheme="minorHAnsi"/>
          <w:sz w:val="26"/>
          <w:szCs w:val="26"/>
        </w:rPr>
        <w:t>ggiu</w:t>
      </w:r>
      <w:r>
        <w:rPr>
          <w:rFonts w:cstheme="minorHAnsi"/>
          <w:sz w:val="26"/>
          <w:szCs w:val="26"/>
        </w:rPr>
        <w:t>ngere</w:t>
      </w:r>
      <w:r w:rsidR="008835D9" w:rsidRPr="007014B6">
        <w:rPr>
          <w:rFonts w:cstheme="minorHAnsi"/>
          <w:sz w:val="26"/>
          <w:szCs w:val="26"/>
        </w:rPr>
        <w:t xml:space="preserve"> il seguente</w:t>
      </w:r>
      <w:r w:rsidR="008835D9" w:rsidRPr="00A054D5">
        <w:rPr>
          <w:rFonts w:cstheme="minorHAnsi"/>
          <w:b/>
          <w:bCs/>
          <w:sz w:val="26"/>
          <w:szCs w:val="26"/>
        </w:rPr>
        <w:t>:</w:t>
      </w:r>
    </w:p>
    <w:p w14:paraId="53DACBDB" w14:textId="77777777" w:rsidR="008835D9" w:rsidRPr="00A054D5" w:rsidRDefault="008835D9" w:rsidP="008835D9">
      <w:pPr>
        <w:spacing w:after="0" w:line="240" w:lineRule="auto"/>
        <w:jc w:val="center"/>
        <w:rPr>
          <w:rFonts w:cstheme="minorHAnsi"/>
          <w:b/>
          <w:bCs/>
          <w:sz w:val="26"/>
          <w:szCs w:val="26"/>
        </w:rPr>
      </w:pPr>
    </w:p>
    <w:p w14:paraId="0BCB8141" w14:textId="22FB2AA2" w:rsidR="008835D9" w:rsidRPr="00A054D5" w:rsidRDefault="008835D9" w:rsidP="008835D9">
      <w:pPr>
        <w:spacing w:after="0" w:line="240" w:lineRule="auto"/>
        <w:jc w:val="both"/>
        <w:rPr>
          <w:rFonts w:cstheme="minorHAnsi"/>
          <w:i/>
          <w:iCs/>
          <w:sz w:val="26"/>
          <w:szCs w:val="26"/>
        </w:rPr>
      </w:pPr>
      <w:r w:rsidRPr="00A054D5">
        <w:rPr>
          <w:rFonts w:cstheme="minorHAnsi"/>
          <w:b/>
          <w:bCs/>
          <w:sz w:val="26"/>
          <w:szCs w:val="26"/>
        </w:rPr>
        <w:t>“3-bis. Per supportare i processi di transizione digitale e le funzioni di raccolta ed elaborazione dati delle Province è istituito, per l’anno 2024, un fondo di dotazione di 50 milioni di euro, da ripartire con decreto del Presidente del Consiglio di Ministri, ovvero dell’Autorità politica delegata in materia di innovazione tecnologica, entro il 30 giugno 2024, previa intesa in Conferenza Stato – Città ed autonomie locali.</w:t>
      </w:r>
      <w:r>
        <w:rPr>
          <w:rFonts w:cstheme="minorHAnsi"/>
          <w:b/>
          <w:bCs/>
          <w:sz w:val="26"/>
          <w:szCs w:val="26"/>
        </w:rPr>
        <w:t xml:space="preserve"> </w:t>
      </w:r>
      <w:r w:rsidRPr="00A44C76">
        <w:rPr>
          <w:rFonts w:cstheme="minorHAnsi"/>
          <w:b/>
          <w:bCs/>
          <w:sz w:val="26"/>
          <w:szCs w:val="26"/>
        </w:rPr>
        <w:t>Agli oneri derivanti dal presente comma, pari a 50 milioni</w:t>
      </w:r>
      <w:r>
        <w:rPr>
          <w:rFonts w:cstheme="minorHAnsi"/>
          <w:b/>
          <w:bCs/>
          <w:sz w:val="26"/>
          <w:szCs w:val="26"/>
        </w:rPr>
        <w:t xml:space="preserve"> di euro</w:t>
      </w:r>
      <w:r w:rsidRPr="00A44C76">
        <w:rPr>
          <w:rFonts w:cstheme="minorHAnsi"/>
          <w:b/>
          <w:bCs/>
          <w:sz w:val="26"/>
          <w:szCs w:val="26"/>
        </w:rPr>
        <w:t>, si provvede</w:t>
      </w:r>
      <w:r>
        <w:rPr>
          <w:rFonts w:cstheme="minorHAnsi"/>
          <w:i/>
          <w:iCs/>
          <w:sz w:val="26"/>
          <w:szCs w:val="26"/>
        </w:rPr>
        <w:t xml:space="preserve"> </w:t>
      </w:r>
      <w:r w:rsidRPr="00A054D5">
        <w:rPr>
          <w:rFonts w:cstheme="minorHAnsi"/>
          <w:b/>
          <w:bCs/>
          <w:sz w:val="26"/>
          <w:szCs w:val="26"/>
        </w:rPr>
        <w:t xml:space="preserve">mediante corrispondente riduzione </w:t>
      </w:r>
      <w:bookmarkStart w:id="7" w:name="_Hlk161226176"/>
      <w:r w:rsidRPr="00A054D5">
        <w:rPr>
          <w:rFonts w:cstheme="minorHAnsi"/>
          <w:b/>
          <w:bCs/>
          <w:sz w:val="26"/>
          <w:szCs w:val="26"/>
        </w:rPr>
        <w:t>del Fondo</w:t>
      </w:r>
      <w:bookmarkEnd w:id="7"/>
      <w:r w:rsidR="00923496">
        <w:rPr>
          <w:rFonts w:cstheme="minorHAnsi"/>
          <w:b/>
          <w:bCs/>
          <w:sz w:val="26"/>
          <w:szCs w:val="26"/>
        </w:rPr>
        <w:t xml:space="preserve"> </w:t>
      </w:r>
      <w:r w:rsidR="00923496">
        <w:rPr>
          <w:rFonts w:eastAsia="Times New Roman" w:cstheme="minorHAnsi"/>
          <w:b/>
          <w:bCs/>
          <w:sz w:val="26"/>
          <w:szCs w:val="26"/>
          <w:lang w:eastAsia="it-IT"/>
        </w:rPr>
        <w:t>di cui all’art. 1, comma 200, della legge 23 dicembre 2014, n. 190”</w:t>
      </w:r>
    </w:p>
    <w:p w14:paraId="192A5549" w14:textId="77777777" w:rsidR="008835D9" w:rsidRPr="00A054D5" w:rsidRDefault="008835D9" w:rsidP="008835D9">
      <w:pPr>
        <w:spacing w:after="0" w:line="240" w:lineRule="auto"/>
        <w:jc w:val="both"/>
        <w:rPr>
          <w:rFonts w:cstheme="minorHAnsi"/>
          <w:i/>
          <w:iCs/>
          <w:sz w:val="26"/>
          <w:szCs w:val="26"/>
        </w:rPr>
      </w:pPr>
    </w:p>
    <w:p w14:paraId="08168D9E" w14:textId="77777777" w:rsidR="008835D9" w:rsidRPr="00A054D5" w:rsidRDefault="008835D9" w:rsidP="008835D9">
      <w:pPr>
        <w:spacing w:after="0" w:line="240" w:lineRule="auto"/>
        <w:jc w:val="both"/>
        <w:rPr>
          <w:rFonts w:cstheme="minorHAnsi"/>
          <w:i/>
          <w:iCs/>
          <w:sz w:val="26"/>
          <w:szCs w:val="26"/>
        </w:rPr>
      </w:pPr>
    </w:p>
    <w:p w14:paraId="64438D6F" w14:textId="77777777" w:rsidR="008835D9" w:rsidRPr="00A054D5" w:rsidRDefault="008835D9" w:rsidP="008835D9">
      <w:pPr>
        <w:spacing w:after="0" w:line="240" w:lineRule="auto"/>
        <w:jc w:val="both"/>
        <w:rPr>
          <w:rFonts w:cstheme="minorHAnsi"/>
          <w:i/>
          <w:iCs/>
          <w:sz w:val="26"/>
          <w:szCs w:val="26"/>
        </w:rPr>
      </w:pPr>
      <w:r w:rsidRPr="00A054D5">
        <w:rPr>
          <w:rFonts w:cstheme="minorHAnsi"/>
          <w:i/>
          <w:iCs/>
          <w:sz w:val="26"/>
          <w:szCs w:val="26"/>
        </w:rPr>
        <w:t>MOTIVAZIONE</w:t>
      </w:r>
    </w:p>
    <w:p w14:paraId="0E95CD85" w14:textId="77777777" w:rsidR="008835D9" w:rsidRPr="00A054D5" w:rsidRDefault="008835D9" w:rsidP="008835D9">
      <w:pPr>
        <w:spacing w:after="0" w:line="240" w:lineRule="auto"/>
        <w:jc w:val="both"/>
        <w:rPr>
          <w:rFonts w:cstheme="minorHAnsi"/>
          <w:i/>
          <w:iCs/>
          <w:sz w:val="26"/>
          <w:szCs w:val="26"/>
        </w:rPr>
      </w:pPr>
    </w:p>
    <w:p w14:paraId="23FA13E7" w14:textId="77777777" w:rsidR="008835D9" w:rsidRDefault="008835D9" w:rsidP="008835D9">
      <w:pPr>
        <w:jc w:val="both"/>
        <w:rPr>
          <w:rFonts w:cstheme="minorHAnsi"/>
          <w:i/>
          <w:iCs/>
          <w:sz w:val="26"/>
          <w:szCs w:val="26"/>
        </w:rPr>
      </w:pPr>
      <w:r w:rsidRPr="00A054D5">
        <w:rPr>
          <w:rFonts w:cstheme="minorHAnsi"/>
          <w:i/>
          <w:iCs/>
          <w:sz w:val="26"/>
          <w:szCs w:val="26"/>
        </w:rPr>
        <w:t>Nel PNRR non sono previsti progetti specifici per supportare i processi di trasformazione digitale delle Province.</w:t>
      </w:r>
      <w:r>
        <w:rPr>
          <w:rFonts w:cstheme="minorHAnsi"/>
          <w:i/>
          <w:iCs/>
          <w:sz w:val="26"/>
          <w:szCs w:val="26"/>
        </w:rPr>
        <w:t xml:space="preserve"> L’UPI ha sollevato tale problema in diverse sedi di concertazione istituzionale e nelle interlocuzioni con i Ministri competenti. </w:t>
      </w:r>
    </w:p>
    <w:p w14:paraId="4BDA3B51" w14:textId="77777777" w:rsidR="008835D9" w:rsidRDefault="008835D9" w:rsidP="008835D9">
      <w:pPr>
        <w:jc w:val="both"/>
        <w:rPr>
          <w:rFonts w:cstheme="minorHAnsi"/>
          <w:i/>
          <w:iCs/>
          <w:sz w:val="26"/>
          <w:szCs w:val="26"/>
        </w:rPr>
      </w:pPr>
      <w:r w:rsidRPr="00A054D5">
        <w:rPr>
          <w:rFonts w:cstheme="minorHAnsi"/>
          <w:i/>
          <w:iCs/>
          <w:sz w:val="26"/>
          <w:szCs w:val="26"/>
        </w:rPr>
        <w:t>L’emendamento è finalizzato prevedere la possibilità che anche le Province possano beneficiare di finanziamenti per favorire i loro processi di trasformazione digitale.</w:t>
      </w:r>
      <w:r>
        <w:rPr>
          <w:rFonts w:cstheme="minorHAnsi"/>
          <w:i/>
          <w:iCs/>
          <w:sz w:val="26"/>
          <w:szCs w:val="26"/>
        </w:rPr>
        <w:t xml:space="preserve"> La quantificazione delle risorse in 50 milioni di euro è stata operata sulla base delle risorse stanziate per i Comuni relativamente ai </w:t>
      </w:r>
      <w:r w:rsidRPr="00980678">
        <w:rPr>
          <w:rFonts w:cstheme="minorHAnsi"/>
          <w:i/>
          <w:iCs/>
          <w:sz w:val="26"/>
          <w:szCs w:val="26"/>
        </w:rPr>
        <w:t xml:space="preserve">servizi al cittadino, </w:t>
      </w:r>
      <w:r>
        <w:rPr>
          <w:rFonts w:cstheme="minorHAnsi"/>
          <w:i/>
          <w:iCs/>
          <w:sz w:val="26"/>
          <w:szCs w:val="26"/>
        </w:rPr>
        <w:t xml:space="preserve">alla </w:t>
      </w:r>
      <w:r w:rsidRPr="00980678">
        <w:rPr>
          <w:rFonts w:cstheme="minorHAnsi"/>
          <w:i/>
          <w:iCs/>
          <w:sz w:val="26"/>
          <w:szCs w:val="26"/>
        </w:rPr>
        <w:t xml:space="preserve">piattaforma nazionale dati, </w:t>
      </w:r>
      <w:r>
        <w:rPr>
          <w:rFonts w:cstheme="minorHAnsi"/>
          <w:i/>
          <w:iCs/>
          <w:sz w:val="26"/>
          <w:szCs w:val="26"/>
        </w:rPr>
        <w:t xml:space="preserve">alla migrazione al </w:t>
      </w:r>
      <w:r w:rsidRPr="00980678">
        <w:rPr>
          <w:rFonts w:cstheme="minorHAnsi"/>
          <w:i/>
          <w:iCs/>
          <w:sz w:val="26"/>
          <w:szCs w:val="26"/>
        </w:rPr>
        <w:t>cloud</w:t>
      </w:r>
      <w:r>
        <w:rPr>
          <w:rFonts w:cstheme="minorHAnsi"/>
          <w:i/>
          <w:iCs/>
          <w:sz w:val="26"/>
          <w:szCs w:val="26"/>
        </w:rPr>
        <w:t>, all’adeguamento dei siti e dei sistemi di comunicazione. Si è tenuto conto della dimensione delle Province per numero di abitanti, con un contributo medio di circa seicentomila euro che può variare in considerazione della complessità degli 86 enti interessati.</w:t>
      </w:r>
    </w:p>
    <w:p w14:paraId="0E226753" w14:textId="661D9AB5" w:rsidR="008835D9" w:rsidRPr="00A054D5" w:rsidRDefault="008835D9" w:rsidP="008835D9">
      <w:pPr>
        <w:jc w:val="both"/>
        <w:rPr>
          <w:rFonts w:eastAsia="SimSun" w:cstheme="minorHAnsi"/>
          <w:i/>
          <w:iCs/>
          <w:kern w:val="1"/>
          <w:sz w:val="26"/>
          <w:szCs w:val="26"/>
          <w:lang w:eastAsia="hi-IN" w:bidi="hi-IN"/>
        </w:rPr>
      </w:pPr>
      <w:r>
        <w:rPr>
          <w:rFonts w:cstheme="minorHAnsi"/>
          <w:i/>
          <w:iCs/>
          <w:sz w:val="26"/>
          <w:szCs w:val="26"/>
        </w:rPr>
        <w:t xml:space="preserve">Per la copertura della proposta emendativa si provvede mediante una corrispondente riduzione del </w:t>
      </w:r>
      <w:r w:rsidRPr="00B85016">
        <w:rPr>
          <w:rFonts w:cstheme="minorHAnsi"/>
          <w:i/>
          <w:iCs/>
          <w:sz w:val="26"/>
          <w:szCs w:val="26"/>
        </w:rPr>
        <w:t xml:space="preserve">Fondo </w:t>
      </w:r>
      <w:r w:rsidR="00923496">
        <w:rPr>
          <w:rFonts w:cstheme="minorHAnsi"/>
          <w:i/>
          <w:iCs/>
          <w:sz w:val="26"/>
          <w:szCs w:val="26"/>
        </w:rPr>
        <w:t>Chigi per le emergenze</w:t>
      </w:r>
      <w:r>
        <w:rPr>
          <w:rFonts w:cstheme="minorHAnsi"/>
          <w:i/>
          <w:iCs/>
          <w:sz w:val="26"/>
          <w:szCs w:val="26"/>
        </w:rPr>
        <w:t>.</w:t>
      </w:r>
      <w:r w:rsidRPr="00A054D5">
        <w:rPr>
          <w:rFonts w:eastAsia="SimSun" w:cstheme="minorHAnsi"/>
          <w:i/>
          <w:iCs/>
          <w:kern w:val="1"/>
          <w:sz w:val="26"/>
          <w:szCs w:val="26"/>
          <w:lang w:eastAsia="hi-IN" w:bidi="hi-IN"/>
        </w:rPr>
        <w:br w:type="page"/>
      </w:r>
    </w:p>
    <w:p w14:paraId="7DB5C59C" w14:textId="3BA503B7" w:rsidR="000A5D62" w:rsidRDefault="00282F44" w:rsidP="000A5D62">
      <w:pPr>
        <w:pStyle w:val="NormaleWeb"/>
        <w:shd w:val="clear" w:color="auto" w:fill="FFFFFF"/>
        <w:jc w:val="right"/>
        <w:textAlignment w:val="baseline"/>
        <w:rPr>
          <w:rFonts w:asciiTheme="minorHAnsi" w:hAnsiTheme="minorHAnsi" w:cstheme="minorHAnsi"/>
          <w:i/>
          <w:iCs/>
          <w:color w:val="000000"/>
          <w:sz w:val="26"/>
          <w:szCs w:val="26"/>
          <w:bdr w:val="none" w:sz="0" w:space="0" w:color="auto" w:frame="1"/>
        </w:rPr>
      </w:pPr>
      <w:r>
        <w:rPr>
          <w:rFonts w:asciiTheme="minorHAnsi" w:hAnsiTheme="minorHAnsi" w:cstheme="minorHAnsi"/>
          <w:i/>
          <w:iCs/>
          <w:color w:val="000000"/>
          <w:sz w:val="26"/>
          <w:szCs w:val="26"/>
          <w:bdr w:val="none" w:sz="0" w:space="0" w:color="auto" w:frame="1"/>
        </w:rPr>
        <w:t>(</w:t>
      </w:r>
      <w:r w:rsidR="000A5D62" w:rsidRPr="00A054D5">
        <w:rPr>
          <w:rFonts w:asciiTheme="minorHAnsi" w:hAnsiTheme="minorHAnsi" w:cstheme="minorHAnsi"/>
          <w:i/>
          <w:iCs/>
          <w:color w:val="000000"/>
          <w:sz w:val="26"/>
          <w:szCs w:val="26"/>
          <w:bdr w:val="none" w:sz="0" w:space="0" w:color="auto" w:frame="1"/>
        </w:rPr>
        <w:t>Riduzione tempi di pagamento</w:t>
      </w:r>
      <w:r>
        <w:rPr>
          <w:rFonts w:asciiTheme="minorHAnsi" w:hAnsiTheme="minorHAnsi" w:cstheme="minorHAnsi"/>
          <w:i/>
          <w:iCs/>
          <w:color w:val="000000"/>
          <w:sz w:val="26"/>
          <w:szCs w:val="26"/>
          <w:bdr w:val="none" w:sz="0" w:space="0" w:color="auto" w:frame="1"/>
        </w:rPr>
        <w:t>)</w:t>
      </w:r>
    </w:p>
    <w:p w14:paraId="5646F715" w14:textId="77777777" w:rsidR="00282F44" w:rsidRPr="00A054D5" w:rsidRDefault="00282F44" w:rsidP="000A5D62">
      <w:pPr>
        <w:pStyle w:val="NormaleWeb"/>
        <w:shd w:val="clear" w:color="auto" w:fill="FFFFFF"/>
        <w:jc w:val="right"/>
        <w:textAlignment w:val="baseline"/>
        <w:rPr>
          <w:rFonts w:asciiTheme="minorHAnsi" w:hAnsiTheme="minorHAnsi" w:cstheme="minorHAnsi"/>
          <w:i/>
          <w:iCs/>
          <w:color w:val="000000"/>
          <w:sz w:val="26"/>
          <w:szCs w:val="26"/>
          <w:bdr w:val="none" w:sz="0" w:space="0" w:color="auto" w:frame="1"/>
        </w:rPr>
      </w:pPr>
    </w:p>
    <w:p w14:paraId="416AFB17" w14:textId="77777777" w:rsidR="000A5D62" w:rsidRPr="00282F44" w:rsidRDefault="000A5D62" w:rsidP="000A5D62">
      <w:pPr>
        <w:pStyle w:val="NormaleWeb"/>
        <w:shd w:val="clear" w:color="auto" w:fill="FFFFFF"/>
        <w:jc w:val="center"/>
        <w:textAlignment w:val="baseline"/>
        <w:rPr>
          <w:rFonts w:asciiTheme="minorHAnsi" w:hAnsiTheme="minorHAnsi" w:cstheme="minorHAnsi"/>
          <w:b/>
          <w:bCs/>
          <w:color w:val="000000"/>
          <w:sz w:val="26"/>
          <w:szCs w:val="26"/>
          <w:bdr w:val="none" w:sz="0" w:space="0" w:color="auto" w:frame="1"/>
        </w:rPr>
      </w:pPr>
      <w:r w:rsidRPr="00282F44">
        <w:rPr>
          <w:rFonts w:asciiTheme="minorHAnsi" w:hAnsiTheme="minorHAnsi" w:cstheme="minorHAnsi"/>
          <w:b/>
          <w:bCs/>
          <w:color w:val="000000"/>
          <w:sz w:val="26"/>
          <w:szCs w:val="26"/>
          <w:bdr w:val="none" w:sz="0" w:space="0" w:color="auto" w:frame="1"/>
        </w:rPr>
        <w:t>Art. 40</w:t>
      </w:r>
    </w:p>
    <w:p w14:paraId="402F804A" w14:textId="77777777" w:rsidR="000A5D62" w:rsidRPr="00A054D5" w:rsidRDefault="000A5D62" w:rsidP="000A5D62">
      <w:pPr>
        <w:pStyle w:val="NormaleWeb"/>
        <w:shd w:val="clear" w:color="auto" w:fill="FFFFFF"/>
        <w:jc w:val="center"/>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i/>
          <w:iCs/>
          <w:color w:val="000000"/>
          <w:sz w:val="26"/>
          <w:szCs w:val="26"/>
          <w:bdr w:val="none" w:sz="0" w:space="0" w:color="auto" w:frame="1"/>
        </w:rPr>
        <w:t>(Disposizioni in materia di riduzione dei tempi di pagamento da parte delle pubbliche amministrazioni</w:t>
      </w:r>
      <w:r w:rsidRPr="00A054D5">
        <w:rPr>
          <w:rFonts w:asciiTheme="minorHAnsi" w:hAnsiTheme="minorHAnsi" w:cstheme="minorHAnsi"/>
          <w:color w:val="000000"/>
          <w:sz w:val="26"/>
          <w:szCs w:val="26"/>
          <w:bdr w:val="none" w:sz="0" w:space="0" w:color="auto" w:frame="1"/>
        </w:rPr>
        <w:t>)</w:t>
      </w:r>
    </w:p>
    <w:p w14:paraId="7959760A" w14:textId="77777777" w:rsidR="000A5D62" w:rsidRPr="00A054D5" w:rsidRDefault="000A5D62" w:rsidP="000A5D62">
      <w:pPr>
        <w:pStyle w:val="NormaleWeb"/>
        <w:shd w:val="clear" w:color="auto" w:fill="FFFFFF"/>
        <w:jc w:val="center"/>
        <w:textAlignment w:val="baseline"/>
        <w:rPr>
          <w:rFonts w:asciiTheme="minorHAnsi" w:hAnsiTheme="minorHAnsi" w:cstheme="minorHAnsi"/>
          <w:color w:val="000000"/>
          <w:sz w:val="26"/>
          <w:szCs w:val="26"/>
          <w:bdr w:val="none" w:sz="0" w:space="0" w:color="auto" w:frame="1"/>
        </w:rPr>
      </w:pPr>
    </w:p>
    <w:p w14:paraId="781251B2" w14:textId="77777777" w:rsidR="000A5D62" w:rsidRPr="00A054D5" w:rsidRDefault="000A5D62" w:rsidP="000A5D62">
      <w:pPr>
        <w:pStyle w:val="NormaleWeb"/>
        <w:shd w:val="clear" w:color="auto" w:fill="FFFFFF"/>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color w:val="000000"/>
          <w:sz w:val="26"/>
          <w:szCs w:val="26"/>
          <w:bdr w:val="none" w:sz="0" w:space="0" w:color="auto" w:frame="1"/>
        </w:rPr>
        <w:t>Al comma 7 sono apportate le seguenti modificazioni:</w:t>
      </w:r>
    </w:p>
    <w:p w14:paraId="71D50170" w14:textId="1EAFD002" w:rsidR="000A5D62" w:rsidRPr="00A054D5" w:rsidRDefault="000A5D62" w:rsidP="000A5D62">
      <w:pPr>
        <w:pStyle w:val="NormaleWeb"/>
        <w:numPr>
          <w:ilvl w:val="0"/>
          <w:numId w:val="17"/>
        </w:numPr>
        <w:shd w:val="clear" w:color="auto" w:fill="FFFFFF"/>
        <w:jc w:val="both"/>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color w:val="000000"/>
          <w:sz w:val="26"/>
          <w:szCs w:val="26"/>
          <w:bdr w:val="none" w:sz="0" w:space="0" w:color="auto" w:frame="1"/>
        </w:rPr>
        <w:t>le parole “entro il 31 marzo 2024” sono sostituite dalle parole “</w:t>
      </w:r>
      <w:r w:rsidRPr="00282F44">
        <w:rPr>
          <w:rFonts w:asciiTheme="minorHAnsi" w:hAnsiTheme="minorHAnsi" w:cstheme="minorHAnsi"/>
          <w:b/>
          <w:bCs/>
          <w:color w:val="000000"/>
          <w:sz w:val="26"/>
          <w:szCs w:val="26"/>
          <w:bdr w:val="none" w:sz="0" w:space="0" w:color="auto" w:frame="1"/>
        </w:rPr>
        <w:t>entro il 30 aprile</w:t>
      </w:r>
      <w:r w:rsidR="0036531E">
        <w:rPr>
          <w:rFonts w:asciiTheme="minorHAnsi" w:hAnsiTheme="minorHAnsi" w:cstheme="minorHAnsi"/>
          <w:b/>
          <w:bCs/>
          <w:color w:val="000000"/>
          <w:sz w:val="26"/>
          <w:szCs w:val="26"/>
          <w:bdr w:val="none" w:sz="0" w:space="0" w:color="auto" w:frame="1"/>
        </w:rPr>
        <w:t xml:space="preserve"> 2024</w:t>
      </w:r>
      <w:r w:rsidRPr="00A054D5">
        <w:rPr>
          <w:rFonts w:asciiTheme="minorHAnsi" w:hAnsiTheme="minorHAnsi" w:cstheme="minorHAnsi"/>
          <w:color w:val="000000"/>
          <w:sz w:val="26"/>
          <w:szCs w:val="26"/>
          <w:bdr w:val="none" w:sz="0" w:space="0" w:color="auto" w:frame="1"/>
        </w:rPr>
        <w:t>”</w:t>
      </w:r>
      <w:r w:rsidR="0036531E">
        <w:rPr>
          <w:rFonts w:asciiTheme="minorHAnsi" w:hAnsiTheme="minorHAnsi" w:cstheme="minorHAnsi"/>
          <w:color w:val="000000"/>
          <w:sz w:val="26"/>
          <w:szCs w:val="26"/>
          <w:bdr w:val="none" w:sz="0" w:space="0" w:color="auto" w:frame="1"/>
        </w:rPr>
        <w:t>;</w:t>
      </w:r>
    </w:p>
    <w:p w14:paraId="13A5158F" w14:textId="59CB9200" w:rsidR="000A5D62" w:rsidRPr="00A054D5" w:rsidRDefault="000A5D62" w:rsidP="000A5D62">
      <w:pPr>
        <w:pStyle w:val="NormaleWeb"/>
        <w:numPr>
          <w:ilvl w:val="0"/>
          <w:numId w:val="17"/>
        </w:numPr>
        <w:shd w:val="clear" w:color="auto" w:fill="FFFFFF"/>
        <w:jc w:val="both"/>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color w:val="000000"/>
          <w:sz w:val="26"/>
          <w:szCs w:val="26"/>
          <w:bdr w:val="none" w:sz="0" w:space="0" w:color="auto" w:frame="1"/>
        </w:rPr>
        <w:t>le parole 31 maggio 2024” sono sostituite dalle parole “</w:t>
      </w:r>
      <w:r w:rsidRPr="00282F44">
        <w:rPr>
          <w:rFonts w:asciiTheme="minorHAnsi" w:hAnsiTheme="minorHAnsi" w:cstheme="minorHAnsi"/>
          <w:b/>
          <w:bCs/>
          <w:color w:val="000000"/>
          <w:sz w:val="26"/>
          <w:szCs w:val="26"/>
          <w:bdr w:val="none" w:sz="0" w:space="0" w:color="auto" w:frame="1"/>
        </w:rPr>
        <w:t>entro il 30 giugno 2024</w:t>
      </w:r>
      <w:r w:rsidRPr="00A054D5">
        <w:rPr>
          <w:rFonts w:asciiTheme="minorHAnsi" w:hAnsiTheme="minorHAnsi" w:cstheme="minorHAnsi"/>
          <w:color w:val="000000"/>
          <w:sz w:val="26"/>
          <w:szCs w:val="26"/>
          <w:bdr w:val="none" w:sz="0" w:space="0" w:color="auto" w:frame="1"/>
        </w:rPr>
        <w:t>”</w:t>
      </w:r>
      <w:r w:rsidR="0036531E">
        <w:rPr>
          <w:rFonts w:asciiTheme="minorHAnsi" w:hAnsiTheme="minorHAnsi" w:cstheme="minorHAnsi"/>
          <w:color w:val="000000"/>
          <w:sz w:val="26"/>
          <w:szCs w:val="26"/>
          <w:bdr w:val="none" w:sz="0" w:space="0" w:color="auto" w:frame="1"/>
        </w:rPr>
        <w:t>.</w:t>
      </w:r>
    </w:p>
    <w:p w14:paraId="3F38C9C5" w14:textId="77777777" w:rsidR="000A5D62" w:rsidRPr="00A054D5" w:rsidRDefault="000A5D62" w:rsidP="000A5D62">
      <w:pPr>
        <w:pStyle w:val="NormaleWeb"/>
        <w:shd w:val="clear" w:color="auto" w:fill="FFFFFF"/>
        <w:jc w:val="center"/>
        <w:textAlignment w:val="baseline"/>
        <w:rPr>
          <w:rFonts w:asciiTheme="minorHAnsi" w:hAnsiTheme="minorHAnsi" w:cstheme="minorHAnsi"/>
          <w:color w:val="000000"/>
          <w:sz w:val="26"/>
          <w:szCs w:val="26"/>
          <w:bdr w:val="none" w:sz="0" w:space="0" w:color="auto" w:frame="1"/>
        </w:rPr>
      </w:pPr>
    </w:p>
    <w:p w14:paraId="00A1549A" w14:textId="77777777" w:rsidR="000A5D62" w:rsidRPr="00A054D5" w:rsidRDefault="000A5D62" w:rsidP="000A5D62">
      <w:pPr>
        <w:pStyle w:val="NormaleWeb"/>
        <w:shd w:val="clear" w:color="auto" w:fill="FFFFFF"/>
        <w:jc w:val="center"/>
        <w:textAlignment w:val="baseline"/>
        <w:rPr>
          <w:rFonts w:asciiTheme="minorHAnsi" w:hAnsiTheme="minorHAnsi" w:cstheme="minorHAnsi"/>
          <w:color w:val="000000"/>
          <w:sz w:val="26"/>
          <w:szCs w:val="26"/>
          <w:bdr w:val="none" w:sz="0" w:space="0" w:color="auto" w:frame="1"/>
        </w:rPr>
      </w:pPr>
    </w:p>
    <w:p w14:paraId="483736BE" w14:textId="77777777" w:rsidR="000A5D62" w:rsidRPr="00A054D5" w:rsidRDefault="000A5D62" w:rsidP="000A5D62">
      <w:pPr>
        <w:pStyle w:val="NormaleWeb"/>
        <w:shd w:val="clear" w:color="auto" w:fill="FFFFFF"/>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color w:val="000000"/>
          <w:sz w:val="26"/>
          <w:szCs w:val="26"/>
          <w:bdr w:val="none" w:sz="0" w:space="0" w:color="auto" w:frame="1"/>
        </w:rPr>
        <w:t>MOTIVAZIONE</w:t>
      </w:r>
    </w:p>
    <w:p w14:paraId="093BE39B" w14:textId="77777777" w:rsidR="000A5D62" w:rsidRPr="00A054D5" w:rsidRDefault="000A5D62" w:rsidP="000A5D62">
      <w:pPr>
        <w:pStyle w:val="NormaleWeb"/>
        <w:shd w:val="clear" w:color="auto" w:fill="FFFFFF"/>
        <w:jc w:val="both"/>
        <w:textAlignment w:val="baseline"/>
        <w:rPr>
          <w:rFonts w:asciiTheme="minorHAnsi" w:hAnsiTheme="minorHAnsi" w:cstheme="minorHAnsi"/>
          <w:i/>
          <w:iCs/>
          <w:color w:val="000000"/>
          <w:sz w:val="26"/>
          <w:szCs w:val="26"/>
          <w:bdr w:val="none" w:sz="0" w:space="0" w:color="auto" w:frame="1"/>
        </w:rPr>
      </w:pPr>
      <w:r w:rsidRPr="00A054D5">
        <w:rPr>
          <w:rFonts w:asciiTheme="minorHAnsi" w:hAnsiTheme="minorHAnsi" w:cstheme="minorHAnsi"/>
          <w:i/>
          <w:iCs/>
          <w:color w:val="000000"/>
          <w:sz w:val="26"/>
          <w:szCs w:val="26"/>
          <w:bdr w:val="none" w:sz="0" w:space="0" w:color="auto" w:frame="1"/>
        </w:rPr>
        <w:t xml:space="preserve">L’emendamento è finalizzato a dare un maggiore agio temporale agli enti locali che sono chiamati a predisporre un piano di azione per la riduzione dei tempi di pagamento, previa analisi delle cause e individuazione delle possibili soluzioni, da sottoporre al Tavolo tecnico appositamente istituito al comma 8 del medesimo articolo </w:t>
      </w:r>
    </w:p>
    <w:p w14:paraId="52D823FA" w14:textId="77777777" w:rsidR="000A5D62" w:rsidRDefault="000A5D62"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722A74B7" w14:textId="77777777" w:rsidR="00EC554F" w:rsidRDefault="00EC554F"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00027976" w14:textId="77777777" w:rsidR="00EC554F" w:rsidRDefault="00EC554F"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12774DD8" w14:textId="77777777" w:rsidR="00EC554F" w:rsidRDefault="00EC554F"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3543CD6D" w14:textId="77777777" w:rsidR="00EC554F" w:rsidRDefault="00EC554F"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22D28A4C" w14:textId="77777777" w:rsidR="00877CCA" w:rsidRDefault="00877CCA"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44BB2388" w14:textId="5A4F025B" w:rsidR="00877CCA" w:rsidRDefault="00877CCA">
      <w:pPr>
        <w:rPr>
          <w:rFonts w:eastAsia="Times New Roman" w:cstheme="minorHAnsi"/>
          <w:color w:val="000000"/>
          <w:sz w:val="26"/>
          <w:szCs w:val="26"/>
          <w:bdr w:val="none" w:sz="0" w:space="0" w:color="auto" w:frame="1"/>
          <w:lang w:eastAsia="it-IT"/>
        </w:rPr>
      </w:pPr>
      <w:r>
        <w:rPr>
          <w:rFonts w:cstheme="minorHAnsi"/>
          <w:color w:val="000000"/>
          <w:sz w:val="26"/>
          <w:szCs w:val="26"/>
          <w:bdr w:val="none" w:sz="0" w:space="0" w:color="auto" w:frame="1"/>
        </w:rPr>
        <w:br w:type="page"/>
      </w:r>
    </w:p>
    <w:p w14:paraId="73387BB6" w14:textId="34C2DEF4" w:rsidR="00877CCA" w:rsidRDefault="00877CCA" w:rsidP="00877CCA">
      <w:pPr>
        <w:pStyle w:val="NormaleWeb"/>
        <w:shd w:val="clear" w:color="auto" w:fill="FFFFFF"/>
        <w:jc w:val="right"/>
        <w:textAlignment w:val="baseline"/>
        <w:rPr>
          <w:rFonts w:asciiTheme="minorHAnsi" w:hAnsiTheme="minorHAnsi" w:cstheme="minorHAnsi"/>
          <w:i/>
          <w:iCs/>
          <w:color w:val="000000"/>
          <w:sz w:val="26"/>
          <w:szCs w:val="26"/>
          <w:bdr w:val="none" w:sz="0" w:space="0" w:color="auto" w:frame="1"/>
        </w:rPr>
      </w:pPr>
      <w:r>
        <w:rPr>
          <w:rFonts w:asciiTheme="minorHAnsi" w:hAnsiTheme="minorHAnsi" w:cstheme="minorHAnsi"/>
          <w:i/>
          <w:iCs/>
          <w:color w:val="000000"/>
          <w:sz w:val="26"/>
          <w:szCs w:val="26"/>
          <w:bdr w:val="none" w:sz="0" w:space="0" w:color="auto" w:frame="1"/>
        </w:rPr>
        <w:t>(Semplificazione Cassa Vincolata)</w:t>
      </w:r>
    </w:p>
    <w:p w14:paraId="62267DE2" w14:textId="77777777" w:rsidR="00877CCA" w:rsidRPr="00282F44" w:rsidRDefault="00877CCA" w:rsidP="00877CCA">
      <w:pPr>
        <w:pStyle w:val="NormaleWeb"/>
        <w:shd w:val="clear" w:color="auto" w:fill="FFFFFF"/>
        <w:jc w:val="center"/>
        <w:textAlignment w:val="baseline"/>
        <w:rPr>
          <w:rFonts w:asciiTheme="minorHAnsi" w:hAnsiTheme="minorHAnsi" w:cstheme="minorHAnsi"/>
          <w:b/>
          <w:bCs/>
          <w:color w:val="000000"/>
          <w:sz w:val="26"/>
          <w:szCs w:val="26"/>
          <w:bdr w:val="none" w:sz="0" w:space="0" w:color="auto" w:frame="1"/>
        </w:rPr>
      </w:pPr>
      <w:r w:rsidRPr="00282F44">
        <w:rPr>
          <w:rFonts w:asciiTheme="minorHAnsi" w:hAnsiTheme="minorHAnsi" w:cstheme="minorHAnsi"/>
          <w:b/>
          <w:bCs/>
          <w:color w:val="000000"/>
          <w:sz w:val="26"/>
          <w:szCs w:val="26"/>
          <w:bdr w:val="none" w:sz="0" w:space="0" w:color="auto" w:frame="1"/>
        </w:rPr>
        <w:t>Art. 40</w:t>
      </w:r>
    </w:p>
    <w:p w14:paraId="79B82775" w14:textId="77777777" w:rsidR="00877CCA" w:rsidRPr="00A054D5" w:rsidRDefault="00877CCA" w:rsidP="00877CCA">
      <w:pPr>
        <w:pStyle w:val="NormaleWeb"/>
        <w:shd w:val="clear" w:color="auto" w:fill="FFFFFF"/>
        <w:jc w:val="center"/>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i/>
          <w:iCs/>
          <w:color w:val="000000"/>
          <w:sz w:val="26"/>
          <w:szCs w:val="26"/>
          <w:bdr w:val="none" w:sz="0" w:space="0" w:color="auto" w:frame="1"/>
        </w:rPr>
        <w:t>(Disposizioni in materia di riduzione dei tempi di pagamento da parte delle pubbliche amministrazioni</w:t>
      </w:r>
      <w:r w:rsidRPr="00A054D5">
        <w:rPr>
          <w:rFonts w:asciiTheme="minorHAnsi" w:hAnsiTheme="minorHAnsi" w:cstheme="minorHAnsi"/>
          <w:color w:val="000000"/>
          <w:sz w:val="26"/>
          <w:szCs w:val="26"/>
          <w:bdr w:val="none" w:sz="0" w:space="0" w:color="auto" w:frame="1"/>
        </w:rPr>
        <w:t>)</w:t>
      </w:r>
    </w:p>
    <w:p w14:paraId="686E86DB" w14:textId="77777777" w:rsidR="00877CCA" w:rsidRDefault="00877CCA" w:rsidP="00A41686">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1D18A46E" w14:textId="6DE30CA6" w:rsidR="00EC554F" w:rsidRDefault="00877CCA" w:rsidP="00877CCA">
      <w:pPr>
        <w:pStyle w:val="NormaleWeb"/>
        <w:shd w:val="clear" w:color="auto" w:fill="FFFFFF"/>
        <w:textAlignment w:val="baseline"/>
        <w:rPr>
          <w:rFonts w:asciiTheme="minorHAnsi" w:hAnsiTheme="minorHAnsi" w:cstheme="minorHAnsi"/>
          <w:color w:val="000000"/>
          <w:sz w:val="26"/>
          <w:szCs w:val="26"/>
          <w:bdr w:val="none" w:sz="0" w:space="0" w:color="auto" w:frame="1"/>
        </w:rPr>
      </w:pPr>
      <w:r>
        <w:rPr>
          <w:rFonts w:asciiTheme="minorHAnsi" w:hAnsiTheme="minorHAnsi" w:cstheme="minorHAnsi"/>
          <w:color w:val="000000"/>
          <w:sz w:val="26"/>
          <w:szCs w:val="26"/>
          <w:bdr w:val="none" w:sz="0" w:space="0" w:color="auto" w:frame="1"/>
        </w:rPr>
        <w:t>Dopo il comma 9 è aggiunto il seguente:</w:t>
      </w:r>
    </w:p>
    <w:p w14:paraId="72B613CC" w14:textId="77777777" w:rsidR="00877CCA" w:rsidRDefault="00877CCA" w:rsidP="00877CCA">
      <w:pPr>
        <w:pStyle w:val="NormaleWeb"/>
        <w:shd w:val="clear" w:color="auto" w:fill="FFFFFF"/>
        <w:textAlignment w:val="baseline"/>
        <w:rPr>
          <w:rFonts w:asciiTheme="minorHAnsi" w:hAnsiTheme="minorHAnsi" w:cstheme="minorHAnsi"/>
          <w:color w:val="000000"/>
          <w:sz w:val="26"/>
          <w:szCs w:val="26"/>
          <w:bdr w:val="none" w:sz="0" w:space="0" w:color="auto" w:frame="1"/>
        </w:rPr>
      </w:pPr>
    </w:p>
    <w:p w14:paraId="1AD9EC4B" w14:textId="591B639E" w:rsidR="00877CCA" w:rsidRDefault="00877CCA" w:rsidP="00877CCA">
      <w:pPr>
        <w:pStyle w:val="NormaleWeb"/>
        <w:shd w:val="clear" w:color="auto" w:fill="FFFFFF"/>
        <w:textAlignment w:val="baseline"/>
        <w:rPr>
          <w:rFonts w:asciiTheme="minorHAnsi" w:hAnsiTheme="minorHAnsi" w:cstheme="minorHAnsi"/>
          <w:color w:val="000000"/>
          <w:sz w:val="26"/>
          <w:szCs w:val="26"/>
          <w:bdr w:val="none" w:sz="0" w:space="0" w:color="auto" w:frame="1"/>
        </w:rPr>
      </w:pPr>
      <w:r>
        <w:rPr>
          <w:rFonts w:asciiTheme="minorHAnsi" w:hAnsiTheme="minorHAnsi" w:cstheme="minorHAnsi"/>
          <w:color w:val="000000"/>
          <w:sz w:val="26"/>
          <w:szCs w:val="26"/>
          <w:bdr w:val="none" w:sz="0" w:space="0" w:color="auto" w:frame="1"/>
        </w:rPr>
        <w:t>“9 bis. Al decreto legislativo 18 agosto 2000, n. 267 sono apportate le seguenti modifiche:</w:t>
      </w:r>
    </w:p>
    <w:p w14:paraId="0FC7E49C" w14:textId="77777777" w:rsidR="00877CCA" w:rsidRPr="00877CCA" w:rsidRDefault="00877CCA" w:rsidP="00877CCA">
      <w:pPr>
        <w:pStyle w:val="Paragrafoelenco"/>
        <w:numPr>
          <w:ilvl w:val="0"/>
          <w:numId w:val="28"/>
        </w:numPr>
        <w:jc w:val="both"/>
        <w:rPr>
          <w:sz w:val="26"/>
          <w:szCs w:val="26"/>
        </w:rPr>
      </w:pPr>
      <w:bookmarkStart w:id="8" w:name="_Hlk156718973"/>
      <w:r w:rsidRPr="00877CCA">
        <w:rPr>
          <w:sz w:val="26"/>
          <w:szCs w:val="26"/>
        </w:rPr>
        <w:t>all’articolo 180, comma 3</w:t>
      </w:r>
      <w:bookmarkEnd w:id="8"/>
      <w:r w:rsidRPr="00877CCA">
        <w:rPr>
          <w:sz w:val="26"/>
          <w:szCs w:val="26"/>
        </w:rPr>
        <w:t>, lettera d), sono eliminate le parole “da legge,”;</w:t>
      </w:r>
    </w:p>
    <w:p w14:paraId="0299E18F" w14:textId="77777777" w:rsidR="00877CCA" w:rsidRPr="00877CCA" w:rsidRDefault="00877CCA" w:rsidP="00877CCA">
      <w:pPr>
        <w:pStyle w:val="Paragrafoelenco"/>
        <w:numPr>
          <w:ilvl w:val="0"/>
          <w:numId w:val="28"/>
        </w:numPr>
        <w:jc w:val="both"/>
        <w:rPr>
          <w:sz w:val="26"/>
          <w:szCs w:val="26"/>
        </w:rPr>
      </w:pPr>
      <w:r w:rsidRPr="00877CCA">
        <w:rPr>
          <w:sz w:val="26"/>
          <w:szCs w:val="26"/>
        </w:rPr>
        <w:t>all’articolo 185, comma 2, lettera i), sono eliminate le parole “stabiliti per legge o”;</w:t>
      </w:r>
    </w:p>
    <w:p w14:paraId="646ED6DB" w14:textId="77777777" w:rsidR="00877CCA" w:rsidRPr="00877CCA" w:rsidRDefault="00877CCA" w:rsidP="00877CCA">
      <w:pPr>
        <w:pStyle w:val="Paragrafoelenco"/>
        <w:numPr>
          <w:ilvl w:val="0"/>
          <w:numId w:val="28"/>
        </w:numPr>
        <w:jc w:val="both"/>
        <w:rPr>
          <w:sz w:val="26"/>
          <w:szCs w:val="26"/>
        </w:rPr>
      </w:pPr>
      <w:r w:rsidRPr="00877CCA">
        <w:rPr>
          <w:sz w:val="26"/>
          <w:szCs w:val="26"/>
        </w:rPr>
        <w:t>all’articolo 187, comma 3-ter, aggiungere alla fine il seguente periodo: “Il regime vincolistico di competenza si estende alla cassa solo relativamente alle entrate di cui alle lettere b) e c).</w:t>
      </w:r>
      <w:r w:rsidRPr="00877CCA">
        <w:rPr>
          <w:i/>
          <w:iCs/>
          <w:sz w:val="26"/>
          <w:szCs w:val="26"/>
        </w:rPr>
        <w:t xml:space="preserve"> </w:t>
      </w:r>
    </w:p>
    <w:p w14:paraId="6C4DD07C" w14:textId="77777777" w:rsidR="00877CCA" w:rsidRDefault="00877CCA" w:rsidP="00877CCA">
      <w:pPr>
        <w:jc w:val="both"/>
        <w:rPr>
          <w:sz w:val="26"/>
          <w:szCs w:val="26"/>
        </w:rPr>
      </w:pPr>
    </w:p>
    <w:p w14:paraId="3F06D9A9" w14:textId="77777777" w:rsidR="00877CCA" w:rsidRPr="00877CCA" w:rsidRDefault="00877CCA" w:rsidP="00877CCA">
      <w:pPr>
        <w:jc w:val="both"/>
        <w:rPr>
          <w:i/>
          <w:iCs/>
          <w:sz w:val="26"/>
          <w:szCs w:val="26"/>
        </w:rPr>
      </w:pPr>
    </w:p>
    <w:p w14:paraId="11352C22" w14:textId="22C95A67" w:rsidR="00877CCA" w:rsidRPr="00877CCA" w:rsidRDefault="00877CCA" w:rsidP="00877CCA">
      <w:pPr>
        <w:jc w:val="both"/>
        <w:rPr>
          <w:i/>
          <w:iCs/>
          <w:sz w:val="26"/>
          <w:szCs w:val="26"/>
        </w:rPr>
      </w:pPr>
      <w:r w:rsidRPr="00877CCA">
        <w:rPr>
          <w:i/>
          <w:iCs/>
          <w:sz w:val="26"/>
          <w:szCs w:val="26"/>
        </w:rPr>
        <w:t>MOTIVAZIONE</w:t>
      </w:r>
    </w:p>
    <w:p w14:paraId="3EF48740" w14:textId="45CDE148" w:rsidR="002B59CE" w:rsidRDefault="00877CCA" w:rsidP="00877CCA">
      <w:pPr>
        <w:jc w:val="both"/>
        <w:rPr>
          <w:i/>
          <w:iCs/>
          <w:sz w:val="26"/>
          <w:szCs w:val="26"/>
        </w:rPr>
      </w:pPr>
      <w:proofErr w:type="gramStart"/>
      <w:r w:rsidRPr="00877CCA">
        <w:rPr>
          <w:i/>
          <w:iCs/>
          <w:sz w:val="26"/>
          <w:szCs w:val="26"/>
        </w:rPr>
        <w:t>L’emendamento  mira</w:t>
      </w:r>
      <w:proofErr w:type="gramEnd"/>
      <w:r w:rsidRPr="00877CCA">
        <w:rPr>
          <w:i/>
          <w:iCs/>
          <w:sz w:val="26"/>
          <w:szCs w:val="26"/>
        </w:rPr>
        <w:t xml:space="preserve"> a migliorare e a risolvere parzialmente le criticità della gestione della cassa vincolata mantenendola solo per i rapporti più significativi, quali entrate da mutui e trasferimenti. Questo facilita la gestione complessiva della cassa con ricadute positive anche sulla tempestività dei pagamenti</w:t>
      </w:r>
      <w:r w:rsidR="00AD5CA9">
        <w:rPr>
          <w:i/>
          <w:iCs/>
          <w:sz w:val="26"/>
          <w:szCs w:val="26"/>
        </w:rPr>
        <w:t>.</w:t>
      </w:r>
    </w:p>
    <w:p w14:paraId="06486DBD" w14:textId="77777777" w:rsidR="002B59CE" w:rsidRDefault="002B59CE">
      <w:pPr>
        <w:rPr>
          <w:i/>
          <w:iCs/>
          <w:sz w:val="26"/>
          <w:szCs w:val="26"/>
        </w:rPr>
      </w:pPr>
      <w:r>
        <w:rPr>
          <w:i/>
          <w:iCs/>
          <w:sz w:val="26"/>
          <w:szCs w:val="26"/>
        </w:rPr>
        <w:br w:type="page"/>
      </w:r>
    </w:p>
    <w:p w14:paraId="15D3732D" w14:textId="77777777" w:rsidR="002B59CE" w:rsidRPr="00F25819" w:rsidRDefault="002B59CE" w:rsidP="002B59CE">
      <w:pPr>
        <w:tabs>
          <w:tab w:val="left" w:pos="7305"/>
        </w:tabs>
        <w:jc w:val="right"/>
      </w:pPr>
      <w:r>
        <w:t>(Fondo di rotazione)</w:t>
      </w:r>
    </w:p>
    <w:p w14:paraId="6BF64B67" w14:textId="77777777" w:rsidR="002B59CE" w:rsidRDefault="002B59CE" w:rsidP="002B59CE"/>
    <w:p w14:paraId="62B7A840" w14:textId="77777777" w:rsidR="002B59CE" w:rsidRPr="00997678" w:rsidRDefault="002B59CE" w:rsidP="002B59CE">
      <w:pPr>
        <w:jc w:val="center"/>
        <w:rPr>
          <w:rFonts w:ascii="Calibri" w:hAnsi="Calibri" w:cs="Calibri"/>
          <w:b/>
          <w:bCs/>
          <w:sz w:val="32"/>
          <w:szCs w:val="32"/>
        </w:rPr>
      </w:pPr>
      <w:r w:rsidRPr="00997678">
        <w:rPr>
          <w:rFonts w:ascii="Calibri" w:hAnsi="Calibri" w:cs="Calibri"/>
          <w:b/>
          <w:bCs/>
          <w:sz w:val="32"/>
          <w:szCs w:val="32"/>
        </w:rPr>
        <w:t>Art. 40</w:t>
      </w:r>
    </w:p>
    <w:p w14:paraId="3ABE8694" w14:textId="77777777" w:rsidR="002B59CE" w:rsidRPr="00B754E3" w:rsidRDefault="002B59CE" w:rsidP="00B754E3">
      <w:pPr>
        <w:pStyle w:val="NormaleWeb"/>
        <w:shd w:val="clear" w:color="auto" w:fill="FFFFFF"/>
        <w:jc w:val="center"/>
        <w:textAlignment w:val="baseline"/>
        <w:rPr>
          <w:rFonts w:asciiTheme="minorHAnsi" w:hAnsiTheme="minorHAnsi" w:cstheme="minorHAnsi"/>
          <w:i/>
          <w:iCs/>
          <w:color w:val="000000"/>
          <w:sz w:val="26"/>
          <w:szCs w:val="26"/>
          <w:bdr w:val="none" w:sz="0" w:space="0" w:color="auto" w:frame="1"/>
        </w:rPr>
      </w:pPr>
      <w:r w:rsidRPr="00B754E3">
        <w:rPr>
          <w:rFonts w:asciiTheme="minorHAnsi" w:hAnsiTheme="minorHAnsi" w:cstheme="minorHAnsi"/>
          <w:i/>
          <w:iCs/>
          <w:color w:val="000000"/>
          <w:sz w:val="26"/>
          <w:szCs w:val="26"/>
          <w:bdr w:val="none" w:sz="0" w:space="0" w:color="auto" w:frame="1"/>
        </w:rPr>
        <w:t>(Disposizioni in materia di riduzione dei tempi di pagamento da parte delle pubbliche amministrazioni)</w:t>
      </w:r>
    </w:p>
    <w:p w14:paraId="73491D67" w14:textId="77777777" w:rsidR="00B754E3" w:rsidRDefault="00B754E3" w:rsidP="002B59CE">
      <w:pPr>
        <w:jc w:val="both"/>
        <w:rPr>
          <w:rFonts w:ascii="Calibri" w:hAnsi="Calibri" w:cs="Calibri"/>
          <w:sz w:val="24"/>
          <w:szCs w:val="24"/>
        </w:rPr>
      </w:pPr>
    </w:p>
    <w:p w14:paraId="3A3DA1C0" w14:textId="1CA14E64" w:rsidR="002B59CE" w:rsidRDefault="002B59CE" w:rsidP="002B59CE">
      <w:pPr>
        <w:jc w:val="both"/>
        <w:rPr>
          <w:rFonts w:ascii="Calibri" w:hAnsi="Calibri" w:cs="Calibri"/>
          <w:sz w:val="24"/>
          <w:szCs w:val="24"/>
        </w:rPr>
      </w:pPr>
      <w:r>
        <w:rPr>
          <w:rFonts w:ascii="Calibri" w:hAnsi="Calibri" w:cs="Calibri"/>
          <w:sz w:val="24"/>
          <w:szCs w:val="24"/>
        </w:rPr>
        <w:t>Dopo il comma 9 è aggiunto il seguente:</w:t>
      </w:r>
    </w:p>
    <w:p w14:paraId="69730F40" w14:textId="77777777" w:rsidR="002B59CE" w:rsidRPr="00997678" w:rsidRDefault="002B59CE" w:rsidP="002B59CE">
      <w:pPr>
        <w:jc w:val="both"/>
        <w:rPr>
          <w:rFonts w:ascii="Calibri" w:hAnsi="Calibri" w:cs="Calibri"/>
          <w:i/>
          <w:iCs/>
          <w:sz w:val="24"/>
          <w:szCs w:val="24"/>
        </w:rPr>
      </w:pPr>
    </w:p>
    <w:p w14:paraId="7E1CF58B" w14:textId="77777777" w:rsidR="002B59CE" w:rsidRDefault="002B59CE" w:rsidP="002B59CE">
      <w:pPr>
        <w:jc w:val="both"/>
        <w:rPr>
          <w:rFonts w:ascii="Calibri" w:hAnsi="Calibri" w:cs="Calibri"/>
          <w:sz w:val="24"/>
          <w:szCs w:val="24"/>
        </w:rPr>
      </w:pPr>
      <w:r>
        <w:rPr>
          <w:rFonts w:ascii="Calibri" w:hAnsi="Calibri" w:cs="Calibri"/>
          <w:sz w:val="24"/>
          <w:szCs w:val="24"/>
        </w:rPr>
        <w:t>9 bis “Gi Enti Locali iscrivono il fondo di rotazione, di cui all’art. 243</w:t>
      </w:r>
      <w:r w:rsidRPr="00F25819">
        <w:rPr>
          <w:rFonts w:ascii="Calibri" w:hAnsi="Calibri" w:cs="Calibri"/>
          <w:i/>
          <w:iCs/>
          <w:sz w:val="24"/>
          <w:szCs w:val="24"/>
        </w:rPr>
        <w:t>ter</w:t>
      </w:r>
      <w:r>
        <w:rPr>
          <w:rFonts w:ascii="Calibri" w:hAnsi="Calibri" w:cs="Calibri"/>
          <w:sz w:val="24"/>
          <w:szCs w:val="24"/>
        </w:rPr>
        <w:t xml:space="preserve"> del Dlgs 267 del 2000, a decorrere dal rendiconto dell’esercizio finanziario 2024 qualora utilizzato ai sensi dei commi 1 e 2 dell’art. 43 del DL 133 del 2014.”</w:t>
      </w:r>
    </w:p>
    <w:p w14:paraId="3804D9E5" w14:textId="77777777" w:rsidR="002B59CE" w:rsidRDefault="002B59CE" w:rsidP="002B59CE">
      <w:pPr>
        <w:jc w:val="both"/>
        <w:rPr>
          <w:rFonts w:ascii="Calibri" w:hAnsi="Calibri" w:cs="Calibri"/>
          <w:sz w:val="24"/>
          <w:szCs w:val="24"/>
        </w:rPr>
      </w:pPr>
    </w:p>
    <w:p w14:paraId="725C8729" w14:textId="1165B2FA" w:rsidR="002B59CE" w:rsidRDefault="002B59CE" w:rsidP="00B754E3">
      <w:pPr>
        <w:rPr>
          <w:rFonts w:ascii="Calibri" w:hAnsi="Calibri" w:cs="Calibri"/>
          <w:i/>
          <w:iCs/>
          <w:sz w:val="24"/>
          <w:szCs w:val="24"/>
        </w:rPr>
      </w:pPr>
      <w:r w:rsidRPr="00F25819">
        <w:rPr>
          <w:rFonts w:ascii="Calibri" w:hAnsi="Calibri" w:cs="Calibri"/>
          <w:i/>
          <w:iCs/>
          <w:sz w:val="24"/>
          <w:szCs w:val="24"/>
        </w:rPr>
        <w:t>MOTIVAZIONE</w:t>
      </w:r>
    </w:p>
    <w:p w14:paraId="62BA3557" w14:textId="77777777" w:rsidR="002B59CE" w:rsidRPr="00B754E3" w:rsidRDefault="002B59CE" w:rsidP="002B59CE">
      <w:pPr>
        <w:jc w:val="both"/>
        <w:rPr>
          <w:i/>
          <w:iCs/>
          <w:sz w:val="26"/>
          <w:szCs w:val="26"/>
        </w:rPr>
      </w:pPr>
      <w:r w:rsidRPr="00B754E3">
        <w:rPr>
          <w:i/>
          <w:iCs/>
          <w:sz w:val="26"/>
          <w:szCs w:val="26"/>
        </w:rPr>
        <w:t xml:space="preserve">L’emendamento è finalizzato a prorogare di un anno gli effetti della sentenza 224/2023 della </w:t>
      </w:r>
      <w:proofErr w:type="gramStart"/>
      <w:r w:rsidRPr="00B754E3">
        <w:rPr>
          <w:i/>
          <w:iCs/>
          <w:sz w:val="26"/>
          <w:szCs w:val="26"/>
        </w:rPr>
        <w:t>Corte Costituzionale</w:t>
      </w:r>
      <w:proofErr w:type="gramEnd"/>
      <w:r w:rsidRPr="00B754E3">
        <w:rPr>
          <w:i/>
          <w:iCs/>
          <w:sz w:val="26"/>
          <w:szCs w:val="26"/>
        </w:rPr>
        <w:t xml:space="preserve"> al fine di consentire agli Enti Locali di predisporre le previsioni di bilancio destinate a dare copertura agli eventuali maggiori disavanzi.</w:t>
      </w:r>
    </w:p>
    <w:p w14:paraId="6B054FA8" w14:textId="18389B0E" w:rsidR="002B59CE" w:rsidRDefault="002B59CE" w:rsidP="00877CCA">
      <w:pPr>
        <w:jc w:val="both"/>
        <w:rPr>
          <w:i/>
          <w:iCs/>
          <w:sz w:val="26"/>
          <w:szCs w:val="26"/>
        </w:rPr>
      </w:pPr>
    </w:p>
    <w:p w14:paraId="3269C293" w14:textId="20F5CEC8" w:rsidR="00877CCA" w:rsidRPr="002B59CE" w:rsidRDefault="00877CCA" w:rsidP="002B59CE">
      <w:pPr>
        <w:rPr>
          <w:i/>
          <w:iCs/>
          <w:sz w:val="26"/>
          <w:szCs w:val="26"/>
        </w:rPr>
      </w:pPr>
    </w:p>
    <w:sectPr w:rsidR="00877CCA" w:rsidRPr="002B59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F2"/>
    <w:multiLevelType w:val="hybridMultilevel"/>
    <w:tmpl w:val="5BF060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D53A9"/>
    <w:multiLevelType w:val="hybridMultilevel"/>
    <w:tmpl w:val="3E22F3CA"/>
    <w:lvl w:ilvl="0" w:tplc="C4B2909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1342695"/>
    <w:multiLevelType w:val="hybridMultilevel"/>
    <w:tmpl w:val="53AC53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F4609C"/>
    <w:multiLevelType w:val="hybridMultilevel"/>
    <w:tmpl w:val="F4A2AF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476449"/>
    <w:multiLevelType w:val="hybridMultilevel"/>
    <w:tmpl w:val="36305C66"/>
    <w:lvl w:ilvl="0" w:tplc="F150109A">
      <w:start w:val="1"/>
      <w:numFmt w:val="lowerLetter"/>
      <w:lvlText w:val="%1-"/>
      <w:lvlJc w:val="left"/>
      <w:pPr>
        <w:ind w:left="860" w:hanging="50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B8002F"/>
    <w:multiLevelType w:val="hybridMultilevel"/>
    <w:tmpl w:val="455C285C"/>
    <w:lvl w:ilvl="0" w:tplc="43F47600">
      <w:start w:val="3"/>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693C69"/>
    <w:multiLevelType w:val="hybridMultilevel"/>
    <w:tmpl w:val="E4809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F05D2F"/>
    <w:multiLevelType w:val="hybridMultilevel"/>
    <w:tmpl w:val="002C0F0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8D5C19"/>
    <w:multiLevelType w:val="hybridMultilevel"/>
    <w:tmpl w:val="A2587A7E"/>
    <w:lvl w:ilvl="0" w:tplc="C11271AE">
      <w:start w:val="1"/>
      <w:numFmt w:val="lowerLetter"/>
      <w:lvlText w:val="%1)"/>
      <w:lvlJc w:val="left"/>
      <w:pPr>
        <w:ind w:left="1080" w:hanging="360"/>
      </w:pPr>
      <w:rPr>
        <w:rFonts w:asciiTheme="minorHAnsi" w:eastAsia="SimSun" w:hAnsiTheme="minorHAnsi" w:cstheme="minorHAns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C717FA"/>
    <w:multiLevelType w:val="hybridMultilevel"/>
    <w:tmpl w:val="630AFF64"/>
    <w:lvl w:ilvl="0" w:tplc="B9BE1E6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A5E10D5"/>
    <w:multiLevelType w:val="hybridMultilevel"/>
    <w:tmpl w:val="49466F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9A3E33"/>
    <w:multiLevelType w:val="hybridMultilevel"/>
    <w:tmpl w:val="392811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812ABB"/>
    <w:multiLevelType w:val="hybridMultilevel"/>
    <w:tmpl w:val="A1AEF6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C526ED"/>
    <w:multiLevelType w:val="hybridMultilevel"/>
    <w:tmpl w:val="28000DD0"/>
    <w:lvl w:ilvl="0" w:tplc="CCC4396A">
      <w:start w:val="1"/>
      <w:numFmt w:val="lowerLetter"/>
      <w:lvlText w:val="%1)"/>
      <w:lvlJc w:val="left"/>
      <w:pPr>
        <w:ind w:left="720" w:hanging="360"/>
      </w:pPr>
      <w:rPr>
        <w:rFonts w:ascii="Times New Roman" w:hAnsi="Times New Roman" w:cs="Times New Roman" w:hint="default"/>
        <w:color w:val="FF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C20EC1"/>
    <w:multiLevelType w:val="hybridMultilevel"/>
    <w:tmpl w:val="2C947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49792C"/>
    <w:multiLevelType w:val="hybridMultilevel"/>
    <w:tmpl w:val="7E7AA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1B6BD4"/>
    <w:multiLevelType w:val="hybridMultilevel"/>
    <w:tmpl w:val="9B94E78C"/>
    <w:lvl w:ilvl="0" w:tplc="69624806">
      <w:start w:val="17"/>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3A2496"/>
    <w:multiLevelType w:val="hybridMultilevel"/>
    <w:tmpl w:val="CBB2EDAA"/>
    <w:lvl w:ilvl="0" w:tplc="A1F0099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6B2833"/>
    <w:multiLevelType w:val="hybridMultilevel"/>
    <w:tmpl w:val="DBFAA9B4"/>
    <w:lvl w:ilvl="0" w:tplc="8D0EECB0">
      <w:start w:val="1"/>
      <w:numFmt w:val="decimal"/>
      <w:lvlText w:val="%1)"/>
      <w:lvlJc w:val="left"/>
      <w:pPr>
        <w:ind w:left="1080" w:hanging="360"/>
      </w:pPr>
      <w:rPr>
        <w:rFonts w:ascii="Times New Roman" w:hAnsi="Times New Roman" w:cs="Times New Roman" w:hint="default"/>
        <w:color w:val="FF0000"/>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81D48A2"/>
    <w:multiLevelType w:val="hybridMultilevel"/>
    <w:tmpl w:val="4628E9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E01039"/>
    <w:multiLevelType w:val="hybridMultilevel"/>
    <w:tmpl w:val="3FD66B92"/>
    <w:lvl w:ilvl="0" w:tplc="F20C6E4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9D4040"/>
    <w:multiLevelType w:val="hybridMultilevel"/>
    <w:tmpl w:val="A796ADF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486A37"/>
    <w:multiLevelType w:val="hybridMultilevel"/>
    <w:tmpl w:val="E3E44E76"/>
    <w:lvl w:ilvl="0" w:tplc="CD18A07A">
      <w:start w:val="17"/>
      <w:numFmt w:val="decimal"/>
      <w:lvlText w:val="%1"/>
      <w:lvlJc w:val="left"/>
      <w:pPr>
        <w:ind w:left="502" w:hanging="360"/>
      </w:pPr>
      <w:rPr>
        <w:rFonts w:cs="Times New Roman"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55E922EC"/>
    <w:multiLevelType w:val="hybridMultilevel"/>
    <w:tmpl w:val="111262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994E03"/>
    <w:multiLevelType w:val="hybridMultilevel"/>
    <w:tmpl w:val="F4A2AF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9637D1"/>
    <w:multiLevelType w:val="hybridMultilevel"/>
    <w:tmpl w:val="0AC800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7729F8"/>
    <w:multiLevelType w:val="hybridMultilevel"/>
    <w:tmpl w:val="B44A0B00"/>
    <w:lvl w:ilvl="0" w:tplc="D19E41E0">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79DD6029"/>
    <w:multiLevelType w:val="hybridMultilevel"/>
    <w:tmpl w:val="A3A2E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89726E"/>
    <w:multiLevelType w:val="hybridMultilevel"/>
    <w:tmpl w:val="5770C3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3121454">
    <w:abstractNumId w:val="3"/>
  </w:num>
  <w:num w:numId="2" w16cid:durableId="441534628">
    <w:abstractNumId w:val="24"/>
  </w:num>
  <w:num w:numId="3" w16cid:durableId="1019547825">
    <w:abstractNumId w:val="11"/>
  </w:num>
  <w:num w:numId="4" w16cid:durableId="2027176444">
    <w:abstractNumId w:val="12"/>
  </w:num>
  <w:num w:numId="5" w16cid:durableId="1664359348">
    <w:abstractNumId w:val="23"/>
  </w:num>
  <w:num w:numId="6" w16cid:durableId="370954875">
    <w:abstractNumId w:val="8"/>
  </w:num>
  <w:num w:numId="7" w16cid:durableId="838228736">
    <w:abstractNumId w:val="13"/>
  </w:num>
  <w:num w:numId="8" w16cid:durableId="1905945188">
    <w:abstractNumId w:val="18"/>
  </w:num>
  <w:num w:numId="9" w16cid:durableId="1351645916">
    <w:abstractNumId w:val="28"/>
  </w:num>
  <w:num w:numId="10" w16cid:durableId="1388725141">
    <w:abstractNumId w:val="4"/>
  </w:num>
  <w:num w:numId="11" w16cid:durableId="283582866">
    <w:abstractNumId w:val="20"/>
  </w:num>
  <w:num w:numId="12" w16cid:durableId="226496050">
    <w:abstractNumId w:val="16"/>
  </w:num>
  <w:num w:numId="13" w16cid:durableId="1588920799">
    <w:abstractNumId w:val="22"/>
  </w:num>
  <w:num w:numId="14" w16cid:durableId="4792744">
    <w:abstractNumId w:val="26"/>
  </w:num>
  <w:num w:numId="15" w16cid:durableId="982275204">
    <w:abstractNumId w:val="14"/>
  </w:num>
  <w:num w:numId="16" w16cid:durableId="728578886">
    <w:abstractNumId w:val="17"/>
  </w:num>
  <w:num w:numId="17" w16cid:durableId="715005229">
    <w:abstractNumId w:val="25"/>
  </w:num>
  <w:num w:numId="18" w16cid:durableId="1351565064">
    <w:abstractNumId w:val="27"/>
  </w:num>
  <w:num w:numId="19" w16cid:durableId="1191338074">
    <w:abstractNumId w:val="5"/>
  </w:num>
  <w:num w:numId="20" w16cid:durableId="544217731">
    <w:abstractNumId w:val="15"/>
  </w:num>
  <w:num w:numId="21" w16cid:durableId="797605013">
    <w:abstractNumId w:val="10"/>
  </w:num>
  <w:num w:numId="22" w16cid:durableId="820731639">
    <w:abstractNumId w:val="7"/>
  </w:num>
  <w:num w:numId="23" w16cid:durableId="282004843">
    <w:abstractNumId w:val="6"/>
  </w:num>
  <w:num w:numId="24" w16cid:durableId="55710536">
    <w:abstractNumId w:val="21"/>
  </w:num>
  <w:num w:numId="25" w16cid:durableId="1987583966">
    <w:abstractNumId w:val="0"/>
  </w:num>
  <w:num w:numId="26" w16cid:durableId="1081828892">
    <w:abstractNumId w:val="19"/>
  </w:num>
  <w:num w:numId="27" w16cid:durableId="1847793064">
    <w:abstractNumId w:val="1"/>
  </w:num>
  <w:num w:numId="28" w16cid:durableId="1622303004">
    <w:abstractNumId w:val="9"/>
  </w:num>
  <w:num w:numId="29" w16cid:durableId="210314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72"/>
    <w:rsid w:val="00005B72"/>
    <w:rsid w:val="00032041"/>
    <w:rsid w:val="000443A5"/>
    <w:rsid w:val="00061081"/>
    <w:rsid w:val="000A07B9"/>
    <w:rsid w:val="000A5D62"/>
    <w:rsid w:val="000B31D5"/>
    <w:rsid w:val="000B7E67"/>
    <w:rsid w:val="000C7EDF"/>
    <w:rsid w:val="001048B5"/>
    <w:rsid w:val="00167427"/>
    <w:rsid w:val="00186224"/>
    <w:rsid w:val="00193015"/>
    <w:rsid w:val="001A56B4"/>
    <w:rsid w:val="001A70EA"/>
    <w:rsid w:val="00210985"/>
    <w:rsid w:val="00211E3A"/>
    <w:rsid w:val="00224065"/>
    <w:rsid w:val="002613E5"/>
    <w:rsid w:val="0026581C"/>
    <w:rsid w:val="00282F44"/>
    <w:rsid w:val="002B59CE"/>
    <w:rsid w:val="00300B8A"/>
    <w:rsid w:val="003037E7"/>
    <w:rsid w:val="0036531E"/>
    <w:rsid w:val="00371977"/>
    <w:rsid w:val="00375584"/>
    <w:rsid w:val="003D50A6"/>
    <w:rsid w:val="003E40FF"/>
    <w:rsid w:val="003E5CD1"/>
    <w:rsid w:val="0043498E"/>
    <w:rsid w:val="00450BC5"/>
    <w:rsid w:val="00465FC0"/>
    <w:rsid w:val="00492C67"/>
    <w:rsid w:val="004934DA"/>
    <w:rsid w:val="00495C89"/>
    <w:rsid w:val="004A17C9"/>
    <w:rsid w:val="004A35FC"/>
    <w:rsid w:val="004A411E"/>
    <w:rsid w:val="004A7B07"/>
    <w:rsid w:val="004C7D8F"/>
    <w:rsid w:val="004D3B16"/>
    <w:rsid w:val="004D66DC"/>
    <w:rsid w:val="00514B23"/>
    <w:rsid w:val="00524C6F"/>
    <w:rsid w:val="00554767"/>
    <w:rsid w:val="00556E3B"/>
    <w:rsid w:val="00575A86"/>
    <w:rsid w:val="005968FB"/>
    <w:rsid w:val="005D1B9F"/>
    <w:rsid w:val="005F09BA"/>
    <w:rsid w:val="005F6C1A"/>
    <w:rsid w:val="00652DFB"/>
    <w:rsid w:val="006634C8"/>
    <w:rsid w:val="006E77CF"/>
    <w:rsid w:val="007014B6"/>
    <w:rsid w:val="00713822"/>
    <w:rsid w:val="007256A0"/>
    <w:rsid w:val="00727807"/>
    <w:rsid w:val="00730A5B"/>
    <w:rsid w:val="00757995"/>
    <w:rsid w:val="00792A11"/>
    <w:rsid w:val="007B5CEB"/>
    <w:rsid w:val="00801489"/>
    <w:rsid w:val="00820935"/>
    <w:rsid w:val="00831BD5"/>
    <w:rsid w:val="00855DD7"/>
    <w:rsid w:val="00863A03"/>
    <w:rsid w:val="00875FD1"/>
    <w:rsid w:val="00877CCA"/>
    <w:rsid w:val="0088046F"/>
    <w:rsid w:val="008835D9"/>
    <w:rsid w:val="008C4036"/>
    <w:rsid w:val="008F6FEA"/>
    <w:rsid w:val="00923496"/>
    <w:rsid w:val="009B0FBA"/>
    <w:rsid w:val="009B5333"/>
    <w:rsid w:val="009F28BC"/>
    <w:rsid w:val="009F2C54"/>
    <w:rsid w:val="00A054D5"/>
    <w:rsid w:val="00A250AC"/>
    <w:rsid w:val="00A30FB3"/>
    <w:rsid w:val="00A41686"/>
    <w:rsid w:val="00A44C76"/>
    <w:rsid w:val="00A472EA"/>
    <w:rsid w:val="00A947D5"/>
    <w:rsid w:val="00AB7FD6"/>
    <w:rsid w:val="00AD5CA9"/>
    <w:rsid w:val="00AF5BC3"/>
    <w:rsid w:val="00B667C8"/>
    <w:rsid w:val="00B754E3"/>
    <w:rsid w:val="00C07592"/>
    <w:rsid w:val="00C22B16"/>
    <w:rsid w:val="00C24128"/>
    <w:rsid w:val="00C24676"/>
    <w:rsid w:val="00C53F61"/>
    <w:rsid w:val="00C64E75"/>
    <w:rsid w:val="00C800BA"/>
    <w:rsid w:val="00C8160F"/>
    <w:rsid w:val="00C976F8"/>
    <w:rsid w:val="00CA75DB"/>
    <w:rsid w:val="00CB0277"/>
    <w:rsid w:val="00CE6A9C"/>
    <w:rsid w:val="00CE76E8"/>
    <w:rsid w:val="00CF1BBF"/>
    <w:rsid w:val="00D2395F"/>
    <w:rsid w:val="00D63483"/>
    <w:rsid w:val="00D76124"/>
    <w:rsid w:val="00D817F8"/>
    <w:rsid w:val="00DB6104"/>
    <w:rsid w:val="00DE68B5"/>
    <w:rsid w:val="00E004D6"/>
    <w:rsid w:val="00E02427"/>
    <w:rsid w:val="00E20CBA"/>
    <w:rsid w:val="00E5350D"/>
    <w:rsid w:val="00E618F8"/>
    <w:rsid w:val="00E947B5"/>
    <w:rsid w:val="00E9569D"/>
    <w:rsid w:val="00EA19EB"/>
    <w:rsid w:val="00EC554F"/>
    <w:rsid w:val="00EF12D3"/>
    <w:rsid w:val="00F130BA"/>
    <w:rsid w:val="00F14DCD"/>
    <w:rsid w:val="00F26204"/>
    <w:rsid w:val="00F94140"/>
    <w:rsid w:val="00FC1DAA"/>
    <w:rsid w:val="00FE7D74"/>
    <w:rsid w:val="00FF6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3FDF"/>
  <w15:chartTrackingRefBased/>
  <w15:docId w15:val="{F8312290-989B-41BA-A511-489AB7A3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16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7FD6"/>
    <w:pPr>
      <w:autoSpaceDE w:val="0"/>
      <w:autoSpaceDN w:val="0"/>
      <w:adjustRightInd w:val="0"/>
      <w:spacing w:after="0" w:line="240" w:lineRule="auto"/>
    </w:pPr>
    <w:rPr>
      <w:rFonts w:ascii="Book Antiqua" w:hAnsi="Book Antiqua" w:cs="Book Antiqua"/>
      <w:color w:val="000000"/>
      <w:sz w:val="24"/>
      <w:szCs w:val="24"/>
    </w:rPr>
  </w:style>
  <w:style w:type="paragraph" w:styleId="Paragrafoelenco">
    <w:name w:val="List Paragraph"/>
    <w:basedOn w:val="Normale"/>
    <w:link w:val="ParagrafoelencoCarattere"/>
    <w:uiPriority w:val="34"/>
    <w:qFormat/>
    <w:rsid w:val="00FC1DAA"/>
    <w:pPr>
      <w:ind w:left="720"/>
      <w:contextualSpacing/>
    </w:pPr>
  </w:style>
  <w:style w:type="paragraph" w:styleId="NormaleWeb">
    <w:name w:val="Normal (Web)"/>
    <w:basedOn w:val="Normale"/>
    <w:uiPriority w:val="99"/>
    <w:semiHidden/>
    <w:unhideWhenUsed/>
    <w:rsid w:val="004A7B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apple-converted-space">
    <w:name w:val="x_apple-converted-space"/>
    <w:basedOn w:val="Carpredefinitoparagrafo"/>
    <w:rsid w:val="004A7B07"/>
  </w:style>
  <w:style w:type="paragraph" w:customStyle="1" w:styleId="xmsonormal">
    <w:name w:val="x_msonormal"/>
    <w:basedOn w:val="Normale"/>
    <w:rsid w:val="004A7B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locked/>
    <w:rsid w:val="008F6FEA"/>
  </w:style>
  <w:style w:type="character" w:customStyle="1" w:styleId="gmailsignatureprefix">
    <w:name w:val="gmail_signature_prefix"/>
    <w:basedOn w:val="Carpredefinitoparagrafo"/>
    <w:rsid w:val="0087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2836">
      <w:bodyDiv w:val="1"/>
      <w:marLeft w:val="0"/>
      <w:marRight w:val="0"/>
      <w:marTop w:val="0"/>
      <w:marBottom w:val="0"/>
      <w:divBdr>
        <w:top w:val="none" w:sz="0" w:space="0" w:color="auto"/>
        <w:left w:val="none" w:sz="0" w:space="0" w:color="auto"/>
        <w:bottom w:val="none" w:sz="0" w:space="0" w:color="auto"/>
        <w:right w:val="none" w:sz="0" w:space="0" w:color="auto"/>
      </w:divBdr>
    </w:div>
    <w:div w:id="363555087">
      <w:bodyDiv w:val="1"/>
      <w:marLeft w:val="0"/>
      <w:marRight w:val="0"/>
      <w:marTop w:val="0"/>
      <w:marBottom w:val="0"/>
      <w:divBdr>
        <w:top w:val="none" w:sz="0" w:space="0" w:color="auto"/>
        <w:left w:val="none" w:sz="0" w:space="0" w:color="auto"/>
        <w:bottom w:val="none" w:sz="0" w:space="0" w:color="auto"/>
        <w:right w:val="none" w:sz="0" w:space="0" w:color="auto"/>
      </w:divBdr>
      <w:divsChild>
        <w:div w:id="2082755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96568">
              <w:marLeft w:val="0"/>
              <w:marRight w:val="0"/>
              <w:marTop w:val="0"/>
              <w:marBottom w:val="0"/>
              <w:divBdr>
                <w:top w:val="none" w:sz="0" w:space="0" w:color="auto"/>
                <w:left w:val="none" w:sz="0" w:space="0" w:color="auto"/>
                <w:bottom w:val="none" w:sz="0" w:space="0" w:color="auto"/>
                <w:right w:val="none" w:sz="0" w:space="0" w:color="auto"/>
              </w:divBdr>
              <w:divsChild>
                <w:div w:id="1178810705">
                  <w:marLeft w:val="0"/>
                  <w:marRight w:val="0"/>
                  <w:marTop w:val="0"/>
                  <w:marBottom w:val="0"/>
                  <w:divBdr>
                    <w:top w:val="none" w:sz="0" w:space="0" w:color="auto"/>
                    <w:left w:val="none" w:sz="0" w:space="0" w:color="auto"/>
                    <w:bottom w:val="none" w:sz="0" w:space="0" w:color="auto"/>
                    <w:right w:val="none" w:sz="0" w:space="0" w:color="auto"/>
                  </w:divBdr>
                  <w:divsChild>
                    <w:div w:id="1319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5798">
      <w:bodyDiv w:val="1"/>
      <w:marLeft w:val="0"/>
      <w:marRight w:val="0"/>
      <w:marTop w:val="0"/>
      <w:marBottom w:val="0"/>
      <w:divBdr>
        <w:top w:val="none" w:sz="0" w:space="0" w:color="auto"/>
        <w:left w:val="none" w:sz="0" w:space="0" w:color="auto"/>
        <w:bottom w:val="none" w:sz="0" w:space="0" w:color="auto"/>
        <w:right w:val="none" w:sz="0" w:space="0" w:color="auto"/>
      </w:divBdr>
      <w:divsChild>
        <w:div w:id="1738242150">
          <w:marLeft w:val="0"/>
          <w:marRight w:val="0"/>
          <w:marTop w:val="0"/>
          <w:marBottom w:val="0"/>
          <w:divBdr>
            <w:top w:val="none" w:sz="0" w:space="0" w:color="auto"/>
            <w:left w:val="none" w:sz="0" w:space="0" w:color="auto"/>
            <w:bottom w:val="none" w:sz="0" w:space="0" w:color="auto"/>
            <w:right w:val="none" w:sz="0" w:space="0" w:color="auto"/>
          </w:divBdr>
          <w:divsChild>
            <w:div w:id="1347975643">
              <w:marLeft w:val="0"/>
              <w:marRight w:val="0"/>
              <w:marTop w:val="0"/>
              <w:marBottom w:val="0"/>
              <w:divBdr>
                <w:top w:val="none" w:sz="0" w:space="0" w:color="auto"/>
                <w:left w:val="none" w:sz="0" w:space="0" w:color="auto"/>
                <w:bottom w:val="none" w:sz="0" w:space="0" w:color="auto"/>
                <w:right w:val="none" w:sz="0" w:space="0" w:color="auto"/>
              </w:divBdr>
              <w:divsChild>
                <w:div w:id="2017271158">
                  <w:marLeft w:val="0"/>
                  <w:marRight w:val="0"/>
                  <w:marTop w:val="0"/>
                  <w:marBottom w:val="0"/>
                  <w:divBdr>
                    <w:top w:val="none" w:sz="0" w:space="0" w:color="auto"/>
                    <w:left w:val="none" w:sz="0" w:space="0" w:color="auto"/>
                    <w:bottom w:val="none" w:sz="0" w:space="0" w:color="auto"/>
                    <w:right w:val="none" w:sz="0" w:space="0" w:color="auto"/>
                  </w:divBdr>
                  <w:divsChild>
                    <w:div w:id="515777635">
                      <w:marLeft w:val="0"/>
                      <w:marRight w:val="0"/>
                      <w:marTop w:val="0"/>
                      <w:marBottom w:val="0"/>
                      <w:divBdr>
                        <w:top w:val="none" w:sz="0" w:space="0" w:color="auto"/>
                        <w:left w:val="none" w:sz="0" w:space="0" w:color="auto"/>
                        <w:bottom w:val="none" w:sz="0" w:space="0" w:color="auto"/>
                        <w:right w:val="none" w:sz="0" w:space="0" w:color="auto"/>
                      </w:divBdr>
                      <w:divsChild>
                        <w:div w:id="745147058">
                          <w:marLeft w:val="0"/>
                          <w:marRight w:val="0"/>
                          <w:marTop w:val="0"/>
                          <w:marBottom w:val="0"/>
                          <w:divBdr>
                            <w:top w:val="none" w:sz="0" w:space="0" w:color="auto"/>
                            <w:left w:val="none" w:sz="0" w:space="0" w:color="auto"/>
                            <w:bottom w:val="none" w:sz="0" w:space="0" w:color="auto"/>
                            <w:right w:val="none" w:sz="0" w:space="0" w:color="auto"/>
                          </w:divBdr>
                        </w:div>
                        <w:div w:id="14690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20517">
      <w:bodyDiv w:val="1"/>
      <w:marLeft w:val="0"/>
      <w:marRight w:val="0"/>
      <w:marTop w:val="0"/>
      <w:marBottom w:val="0"/>
      <w:divBdr>
        <w:top w:val="none" w:sz="0" w:space="0" w:color="auto"/>
        <w:left w:val="none" w:sz="0" w:space="0" w:color="auto"/>
        <w:bottom w:val="none" w:sz="0" w:space="0" w:color="auto"/>
        <w:right w:val="none" w:sz="0" w:space="0" w:color="auto"/>
      </w:divBdr>
      <w:divsChild>
        <w:div w:id="1958026133">
          <w:marLeft w:val="0"/>
          <w:marRight w:val="0"/>
          <w:marTop w:val="0"/>
          <w:marBottom w:val="0"/>
          <w:divBdr>
            <w:top w:val="none" w:sz="0" w:space="0" w:color="auto"/>
            <w:left w:val="none" w:sz="0" w:space="0" w:color="auto"/>
            <w:bottom w:val="none" w:sz="0" w:space="0" w:color="auto"/>
            <w:right w:val="none" w:sz="0" w:space="0" w:color="auto"/>
          </w:divBdr>
        </w:div>
      </w:divsChild>
    </w:div>
    <w:div w:id="1155730926">
      <w:bodyDiv w:val="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150"/>
          <w:marBottom w:val="150"/>
          <w:divBdr>
            <w:top w:val="none" w:sz="0" w:space="0" w:color="auto"/>
            <w:left w:val="none" w:sz="0" w:space="0" w:color="auto"/>
            <w:bottom w:val="none" w:sz="0" w:space="0" w:color="auto"/>
            <w:right w:val="none" w:sz="0" w:space="0" w:color="auto"/>
          </w:divBdr>
          <w:divsChild>
            <w:div w:id="4909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B79E-A017-48C0-8BA5-2D43F6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3806</Words>
  <Characters>21698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 </cp:lastModifiedBy>
  <cp:revision>3</cp:revision>
  <cp:lastPrinted>2024-03-19T09:35:00Z</cp:lastPrinted>
  <dcterms:created xsi:type="dcterms:W3CDTF">2024-03-19T09:35:00Z</dcterms:created>
  <dcterms:modified xsi:type="dcterms:W3CDTF">2024-03-19T09:36:00Z</dcterms:modified>
</cp:coreProperties>
</file>